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Default Extension="xlsx" ContentType="application/vnd.openxmlformats-officedocument.spreadsheetml.sheet"/>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394" w:rsidRDefault="00D97394" w:rsidP="00712EA2">
      <w:pPr>
        <w:rPr>
          <w:b/>
        </w:rPr>
      </w:pPr>
    </w:p>
    <w:p w:rsidR="006C0B18" w:rsidRDefault="006C0B18" w:rsidP="00712EA2">
      <w:pPr>
        <w:rPr>
          <w:b/>
        </w:rPr>
      </w:pPr>
    </w:p>
    <w:p w:rsidR="006C0B18" w:rsidRDefault="006C0B18" w:rsidP="00712EA2">
      <w:pPr>
        <w:rPr>
          <w:b/>
        </w:rPr>
      </w:pPr>
    </w:p>
    <w:p w:rsidR="006C0B18" w:rsidRDefault="006C0B18"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F64A39" w:rsidRDefault="00F64A39" w:rsidP="00712EA2">
      <w:pPr>
        <w:rPr>
          <w:b/>
        </w:rPr>
      </w:pPr>
    </w:p>
    <w:p w:rsidR="006C0B18" w:rsidRDefault="006C0B18" w:rsidP="00712EA2">
      <w:pPr>
        <w:rPr>
          <w:b/>
        </w:rPr>
      </w:pPr>
    </w:p>
    <w:p w:rsidR="006C0B18" w:rsidRDefault="006C0B18" w:rsidP="00CF2DF0">
      <w:pPr>
        <w:ind w:left="2268"/>
        <w:rPr>
          <w:b/>
        </w:rPr>
      </w:pPr>
    </w:p>
    <w:p w:rsidR="007C7BE0" w:rsidRDefault="007C7BE0" w:rsidP="00CF2DF0">
      <w:pPr>
        <w:ind w:left="2268"/>
        <w:rPr>
          <w:b/>
        </w:rPr>
      </w:pPr>
    </w:p>
    <w:p w:rsidR="007C7BE0" w:rsidRDefault="007C7BE0" w:rsidP="00CF2DF0">
      <w:pPr>
        <w:ind w:left="2268"/>
        <w:rPr>
          <w:b/>
        </w:rPr>
      </w:pPr>
    </w:p>
    <w:p w:rsidR="007C7BE0" w:rsidRDefault="007C7BE0" w:rsidP="00CF2DF0">
      <w:pPr>
        <w:ind w:left="2268"/>
        <w:rPr>
          <w:b/>
        </w:rPr>
      </w:pPr>
    </w:p>
    <w:p w:rsidR="007C7BE0" w:rsidRDefault="007C7BE0" w:rsidP="00CF2DF0">
      <w:pPr>
        <w:ind w:left="2268"/>
        <w:rPr>
          <w:b/>
        </w:rPr>
      </w:pPr>
    </w:p>
    <w:p w:rsidR="007C7BE0" w:rsidRDefault="007C7BE0" w:rsidP="00CF2DF0">
      <w:pPr>
        <w:ind w:left="2268"/>
        <w:rPr>
          <w:b/>
        </w:rPr>
      </w:pPr>
    </w:p>
    <w:p w:rsidR="007C7BE0" w:rsidRDefault="007C7BE0" w:rsidP="00CF2DF0">
      <w:pPr>
        <w:ind w:left="2268"/>
        <w:rPr>
          <w:b/>
        </w:rPr>
      </w:pPr>
    </w:p>
    <w:p w:rsidR="006C0B18" w:rsidRDefault="006C0B18" w:rsidP="00D16938">
      <w:pPr>
        <w:ind w:left="709"/>
        <w:rPr>
          <w:b/>
        </w:rPr>
      </w:pPr>
    </w:p>
    <w:p w:rsidR="00CF2DF0" w:rsidRDefault="00CF2DF0" w:rsidP="00D16938">
      <w:pPr>
        <w:rPr>
          <w:b/>
        </w:rPr>
      </w:pPr>
      <w:r>
        <w:rPr>
          <w:b/>
        </w:rPr>
        <w:t>OBSAH STUDIE</w:t>
      </w:r>
    </w:p>
    <w:p w:rsidR="00CF2DF0" w:rsidRDefault="00CF2DF0" w:rsidP="00D16938">
      <w:r>
        <w:t>A - Textová část</w:t>
      </w:r>
    </w:p>
    <w:p w:rsidR="00CF2DF0" w:rsidRDefault="00CF2DF0" w:rsidP="00D16938">
      <w:r>
        <w:t>B - Propočet nákladů</w:t>
      </w:r>
    </w:p>
    <w:p w:rsidR="00CF2DF0" w:rsidRDefault="00CF2DF0" w:rsidP="00D16938">
      <w:r>
        <w:t>C - Výkresová část</w:t>
      </w:r>
    </w:p>
    <w:p w:rsidR="007C7BE0" w:rsidRDefault="007C7BE0" w:rsidP="00D16938">
      <w:pPr>
        <w:ind w:left="568"/>
      </w:pPr>
      <w:proofErr w:type="gramStart"/>
      <w:r>
        <w:t>C.01</w:t>
      </w:r>
      <w:proofErr w:type="gramEnd"/>
      <w:r>
        <w:tab/>
        <w:t xml:space="preserve">Přehledná situace areálu </w:t>
      </w:r>
      <w:r>
        <w:tab/>
      </w:r>
      <w:r>
        <w:tab/>
      </w:r>
      <w:r>
        <w:tab/>
      </w:r>
      <w:r>
        <w:tab/>
      </w:r>
      <w:r>
        <w:tab/>
      </w:r>
      <w:r>
        <w:tab/>
      </w:r>
      <w:r>
        <w:tab/>
      </w:r>
      <w:r>
        <w:tab/>
      </w:r>
      <w:r>
        <w:tab/>
      </w:r>
      <w:r>
        <w:tab/>
      </w:r>
    </w:p>
    <w:p w:rsidR="00D16938" w:rsidRDefault="00D16938" w:rsidP="00D16938">
      <w:pPr>
        <w:ind w:left="568"/>
      </w:pPr>
      <w:proofErr w:type="gramStart"/>
      <w:r>
        <w:t>C.02</w:t>
      </w:r>
      <w:proofErr w:type="gramEnd"/>
      <w:r>
        <w:tab/>
      </w:r>
      <w:r w:rsidR="007C7BE0">
        <w:t xml:space="preserve">Půdorys </w:t>
      </w:r>
      <w:r w:rsidR="00820A9D">
        <w:t>3</w:t>
      </w:r>
      <w:r w:rsidR="007C7BE0">
        <w:t xml:space="preserve">.NP </w:t>
      </w:r>
      <w:r>
        <w:t>–</w:t>
      </w:r>
      <w:r w:rsidR="007C7BE0">
        <w:t xml:space="preserve"> </w:t>
      </w:r>
      <w:r>
        <w:t>bourací práce</w:t>
      </w:r>
      <w:r w:rsidR="00AF5121">
        <w:t xml:space="preserve"> – 1. Etapa - chirurgie</w:t>
      </w:r>
    </w:p>
    <w:p w:rsidR="007C7BE0" w:rsidRDefault="007C7BE0" w:rsidP="00D16938">
      <w:pPr>
        <w:ind w:left="568"/>
      </w:pPr>
      <w:proofErr w:type="gramStart"/>
      <w:r>
        <w:t>C.03</w:t>
      </w:r>
      <w:proofErr w:type="gramEnd"/>
      <w:r>
        <w:tab/>
        <w:t xml:space="preserve">Půdorys </w:t>
      </w:r>
      <w:r w:rsidR="00820A9D">
        <w:t>3</w:t>
      </w:r>
      <w:r>
        <w:t xml:space="preserve">.NP – </w:t>
      </w:r>
      <w:r w:rsidR="00820A9D">
        <w:t>nový stav</w:t>
      </w:r>
      <w:r w:rsidR="00D16938">
        <w:t xml:space="preserve"> </w:t>
      </w:r>
      <w:r w:rsidR="00AF5121">
        <w:t xml:space="preserve"> – 1. Etapa - chirurgie</w:t>
      </w:r>
      <w:r>
        <w:tab/>
      </w:r>
    </w:p>
    <w:p w:rsidR="00D16938" w:rsidRDefault="00D16938" w:rsidP="00D16938">
      <w:pPr>
        <w:ind w:left="568"/>
      </w:pPr>
      <w:proofErr w:type="gramStart"/>
      <w:r>
        <w:t>C.04</w:t>
      </w:r>
      <w:proofErr w:type="gramEnd"/>
      <w:r>
        <w:tab/>
        <w:t>Půdorys 3.NP – bourací práce</w:t>
      </w:r>
      <w:r w:rsidR="00AF5121">
        <w:t xml:space="preserve"> – 2. Etapa – urologie a KPRCH</w:t>
      </w:r>
    </w:p>
    <w:p w:rsidR="00D16938" w:rsidRDefault="00D16938" w:rsidP="00D16938">
      <w:pPr>
        <w:ind w:left="568"/>
      </w:pPr>
      <w:proofErr w:type="gramStart"/>
      <w:r>
        <w:t>C.05</w:t>
      </w:r>
      <w:proofErr w:type="gramEnd"/>
      <w:r>
        <w:tab/>
        <w:t xml:space="preserve">Půdorys 3.NP – nový stav </w:t>
      </w:r>
      <w:r w:rsidR="00AF5121">
        <w:t>– 2. Etapa – urologie a KPRCH</w:t>
      </w:r>
      <w:r>
        <w:tab/>
      </w:r>
    </w:p>
    <w:p w:rsidR="00D16938" w:rsidRDefault="00D16938" w:rsidP="00D16938">
      <w:pPr>
        <w:ind w:left="568"/>
      </w:pPr>
      <w:proofErr w:type="gramStart"/>
      <w:r>
        <w:t>C.06</w:t>
      </w:r>
      <w:proofErr w:type="gramEnd"/>
      <w:r>
        <w:tab/>
        <w:t xml:space="preserve">Půdorys </w:t>
      </w:r>
      <w:r w:rsidR="005C2A44">
        <w:t>2</w:t>
      </w:r>
      <w:r>
        <w:t>.NP – bourací práce</w:t>
      </w:r>
      <w:r w:rsidR="00AF5121">
        <w:t xml:space="preserve"> – 3. Etapa - ortopedie</w:t>
      </w:r>
    </w:p>
    <w:p w:rsidR="00D16938" w:rsidRDefault="00D16938" w:rsidP="00D16938">
      <w:pPr>
        <w:ind w:left="568"/>
      </w:pPr>
      <w:proofErr w:type="gramStart"/>
      <w:r>
        <w:t>C.07</w:t>
      </w:r>
      <w:proofErr w:type="gramEnd"/>
      <w:r>
        <w:tab/>
        <w:t xml:space="preserve">Půdorys </w:t>
      </w:r>
      <w:r w:rsidR="005C2A44">
        <w:t>2</w:t>
      </w:r>
      <w:r>
        <w:t xml:space="preserve">.NP – nový stav </w:t>
      </w:r>
      <w:r w:rsidR="00AF5121">
        <w:t>– 3. Etapa - ortopedie</w:t>
      </w:r>
      <w:r>
        <w:tab/>
      </w:r>
    </w:p>
    <w:p w:rsidR="00D16938" w:rsidRDefault="00D16938" w:rsidP="00D16938">
      <w:pPr>
        <w:ind w:left="568"/>
      </w:pPr>
      <w:proofErr w:type="gramStart"/>
      <w:r>
        <w:t>C.08</w:t>
      </w:r>
      <w:proofErr w:type="gramEnd"/>
      <w:r>
        <w:tab/>
        <w:t xml:space="preserve">Půdorys </w:t>
      </w:r>
      <w:r w:rsidR="005C2A44">
        <w:t>2</w:t>
      </w:r>
      <w:r>
        <w:t>.NP – bourací práce</w:t>
      </w:r>
      <w:r w:rsidR="00AF5121">
        <w:t xml:space="preserve"> – 4. Etapa – neurochirurgie a </w:t>
      </w:r>
      <w:proofErr w:type="spellStart"/>
      <w:r w:rsidR="00AF5121">
        <w:t>sto</w:t>
      </w:r>
      <w:r w:rsidR="00C8181A">
        <w:t>m</w:t>
      </w:r>
      <w:r w:rsidR="00AF5121">
        <w:t>atochirurgie</w:t>
      </w:r>
      <w:proofErr w:type="spellEnd"/>
    </w:p>
    <w:p w:rsidR="00D16938" w:rsidRDefault="00D16938" w:rsidP="00D16938">
      <w:pPr>
        <w:ind w:left="568"/>
      </w:pPr>
      <w:proofErr w:type="gramStart"/>
      <w:r>
        <w:t>C.09</w:t>
      </w:r>
      <w:proofErr w:type="gramEnd"/>
      <w:r>
        <w:tab/>
        <w:t xml:space="preserve">Půdorys </w:t>
      </w:r>
      <w:r w:rsidR="005C2A44">
        <w:t>2</w:t>
      </w:r>
      <w:r>
        <w:t xml:space="preserve">.NP – nový stav </w:t>
      </w:r>
      <w:r w:rsidR="00AF5121">
        <w:t xml:space="preserve">– 4. Etapa – neurochirurgie a </w:t>
      </w:r>
      <w:proofErr w:type="spellStart"/>
      <w:r w:rsidR="00AF5121">
        <w:t>stomatochirurgie</w:t>
      </w:r>
      <w:proofErr w:type="spellEnd"/>
      <w:r>
        <w:tab/>
      </w:r>
    </w:p>
    <w:p w:rsidR="00371E5B" w:rsidRDefault="00371E5B" w:rsidP="00D16938">
      <w:pPr>
        <w:ind w:left="568"/>
      </w:pPr>
      <w:proofErr w:type="gramStart"/>
      <w:r>
        <w:t>C.10</w:t>
      </w:r>
      <w:proofErr w:type="gramEnd"/>
      <w:r>
        <w:tab/>
      </w:r>
      <w:r w:rsidRPr="00371E5B">
        <w:t xml:space="preserve">Půdorys </w:t>
      </w:r>
      <w:r>
        <w:t>2</w:t>
      </w:r>
      <w:r w:rsidRPr="00371E5B">
        <w:t>.NP - nový stav - 3. a 4. Etapa</w:t>
      </w:r>
    </w:p>
    <w:p w:rsidR="00371E5B" w:rsidRDefault="00371E5B" w:rsidP="00D16938">
      <w:pPr>
        <w:ind w:left="568"/>
      </w:pPr>
      <w:proofErr w:type="gramStart"/>
      <w:r>
        <w:t>C.11</w:t>
      </w:r>
      <w:proofErr w:type="gramEnd"/>
      <w:r>
        <w:tab/>
      </w:r>
      <w:r w:rsidRPr="00371E5B">
        <w:t xml:space="preserve">Půdorys </w:t>
      </w:r>
      <w:r>
        <w:t>3</w:t>
      </w:r>
      <w:r w:rsidRPr="00371E5B">
        <w:t xml:space="preserve">.NP - nový stav - </w:t>
      </w:r>
      <w:r>
        <w:t>1</w:t>
      </w:r>
      <w:r w:rsidRPr="00371E5B">
        <w:t xml:space="preserve">. a </w:t>
      </w:r>
      <w:r>
        <w:t>2</w:t>
      </w:r>
      <w:r w:rsidRPr="00371E5B">
        <w:t xml:space="preserve">. </w:t>
      </w:r>
      <w:r>
        <w:t>E</w:t>
      </w:r>
      <w:r w:rsidRPr="00371E5B">
        <w:t>tapa</w:t>
      </w:r>
    </w:p>
    <w:p w:rsidR="007C7BE0" w:rsidRPr="00820A9D" w:rsidRDefault="007C7BE0" w:rsidP="007C7BE0">
      <w:pPr>
        <w:ind w:left="2556"/>
        <w:rPr>
          <w:color w:val="FF0000"/>
        </w:rPr>
      </w:pPr>
    </w:p>
    <w:p w:rsidR="00366781" w:rsidRDefault="00366781" w:rsidP="00F81403">
      <w:pPr>
        <w:ind w:left="2552"/>
        <w:rPr>
          <w:color w:val="FF0000"/>
        </w:rPr>
      </w:pPr>
    </w:p>
    <w:p w:rsidR="00366781" w:rsidRDefault="00366781" w:rsidP="00F81403">
      <w:pPr>
        <w:ind w:left="2552"/>
        <w:rPr>
          <w:color w:val="FF0000"/>
        </w:rPr>
      </w:pPr>
    </w:p>
    <w:p w:rsidR="00366781" w:rsidRDefault="00366781" w:rsidP="00F81403">
      <w:pPr>
        <w:ind w:left="2552"/>
        <w:rPr>
          <w:color w:val="FF0000"/>
        </w:rPr>
      </w:pPr>
    </w:p>
    <w:p w:rsidR="006C0B18" w:rsidRDefault="006C0B18" w:rsidP="0010311F"/>
    <w:p w:rsidR="006C0B18" w:rsidRDefault="006C0B18" w:rsidP="0010311F"/>
    <w:p w:rsidR="00720F40" w:rsidRDefault="00720F40" w:rsidP="000A5E72">
      <w:pPr>
        <w:rPr>
          <w:lang w:val="sk-SK"/>
        </w:rPr>
        <w:sectPr w:rsidR="00720F40" w:rsidSect="00366781">
          <w:headerReference w:type="default" r:id="rId8"/>
          <w:footerReference w:type="default" r:id="rId9"/>
          <w:type w:val="continuous"/>
          <w:pgSz w:w="23814" w:h="16839" w:orient="landscape" w:code="8"/>
          <w:pgMar w:top="1418" w:right="1985" w:bottom="1797" w:left="1418" w:header="567" w:footer="567" w:gutter="0"/>
          <w:pgNumType w:start="1"/>
          <w:cols w:num="2" w:space="1134"/>
          <w:docGrid w:linePitch="360"/>
        </w:sectPr>
      </w:pPr>
    </w:p>
    <w:p w:rsidR="007C7BE0" w:rsidRPr="007C7BE0" w:rsidRDefault="007C7BE0" w:rsidP="007C7BE0">
      <w:pPr>
        <w:pBdr>
          <w:bottom w:val="single" w:sz="6" w:space="1" w:color="auto"/>
        </w:pBdr>
        <w:spacing w:before="60"/>
        <w:jc w:val="center"/>
        <w:rPr>
          <w:b/>
          <w:caps/>
          <w:sz w:val="32"/>
          <w:szCs w:val="32"/>
          <w:lang w:val="sk-SK"/>
        </w:rPr>
      </w:pPr>
      <w:r w:rsidRPr="007C7BE0">
        <w:rPr>
          <w:b/>
          <w:caps/>
          <w:sz w:val="32"/>
          <w:szCs w:val="32"/>
          <w:lang w:val="sk-SK"/>
        </w:rPr>
        <w:lastRenderedPageBreak/>
        <w:t>FAKULTNÍ NEMOCNICE BRNO</w:t>
      </w:r>
    </w:p>
    <w:p w:rsidR="007C7BE0" w:rsidRPr="007C7BE0" w:rsidRDefault="007C7BE0" w:rsidP="007C7BE0">
      <w:pPr>
        <w:pBdr>
          <w:bottom w:val="single" w:sz="6" w:space="1" w:color="auto"/>
        </w:pBdr>
        <w:spacing w:before="60"/>
        <w:jc w:val="center"/>
        <w:rPr>
          <w:b/>
          <w:caps/>
          <w:sz w:val="24"/>
          <w:lang w:val="sk-SK"/>
        </w:rPr>
      </w:pPr>
      <w:r w:rsidRPr="007C7BE0">
        <w:rPr>
          <w:b/>
          <w:caps/>
          <w:sz w:val="24"/>
          <w:lang w:val="sk-SK"/>
        </w:rPr>
        <w:t>Pracoviště medicíny dospělého věku Brno, Jihlavská 20</w:t>
      </w:r>
    </w:p>
    <w:p w:rsidR="001A6D5C" w:rsidRDefault="001A6D5C" w:rsidP="007C7BE0">
      <w:pPr>
        <w:pBdr>
          <w:bottom w:val="single" w:sz="6" w:space="1" w:color="auto"/>
        </w:pBdr>
        <w:spacing w:before="60"/>
        <w:jc w:val="center"/>
        <w:rPr>
          <w:b/>
          <w:caps/>
          <w:sz w:val="32"/>
          <w:szCs w:val="32"/>
          <w:lang w:val="sk-SK"/>
        </w:rPr>
      </w:pPr>
      <w:r w:rsidRPr="001A6D5C">
        <w:rPr>
          <w:b/>
          <w:caps/>
          <w:sz w:val="32"/>
          <w:szCs w:val="32"/>
          <w:lang w:val="sk-SK"/>
        </w:rPr>
        <w:t>Fakultní nemocnice Brno – Technologická obnova operačních sálů</w:t>
      </w:r>
    </w:p>
    <w:p w:rsidR="008B570C" w:rsidRDefault="0067036A" w:rsidP="007C7BE0">
      <w:pPr>
        <w:pBdr>
          <w:bottom w:val="single" w:sz="6" w:space="1" w:color="auto"/>
        </w:pBdr>
        <w:spacing w:before="60"/>
        <w:jc w:val="center"/>
        <w:rPr>
          <w:smallCaps/>
          <w:sz w:val="26"/>
          <w:szCs w:val="26"/>
          <w:lang w:val="sk-SK"/>
        </w:rPr>
      </w:pPr>
      <w:r>
        <w:rPr>
          <w:smallCaps/>
          <w:sz w:val="26"/>
          <w:szCs w:val="26"/>
          <w:lang w:val="sk-SK"/>
        </w:rPr>
        <w:t xml:space="preserve">OBJEMOVÁ </w:t>
      </w:r>
      <w:r w:rsidR="002A3F65">
        <w:rPr>
          <w:smallCaps/>
          <w:sz w:val="26"/>
          <w:szCs w:val="26"/>
          <w:lang w:val="sk-SK"/>
        </w:rPr>
        <w:t xml:space="preserve">A PROVOZNĚ DISPOZIČNÍ </w:t>
      </w:r>
      <w:r w:rsidR="007C7BE0">
        <w:rPr>
          <w:smallCaps/>
          <w:sz w:val="26"/>
          <w:szCs w:val="26"/>
          <w:lang w:val="sk-SK"/>
        </w:rPr>
        <w:t>S</w:t>
      </w:r>
      <w:r w:rsidR="005B7913">
        <w:rPr>
          <w:smallCaps/>
          <w:sz w:val="26"/>
          <w:szCs w:val="26"/>
          <w:lang w:val="sk-SK"/>
        </w:rPr>
        <w:t>TUDIE</w:t>
      </w:r>
    </w:p>
    <w:p w:rsidR="0070213C" w:rsidRPr="002F2769" w:rsidRDefault="0070213C" w:rsidP="001A08FA">
      <w:pPr>
        <w:pBdr>
          <w:bottom w:val="single" w:sz="6" w:space="1" w:color="auto"/>
        </w:pBdr>
        <w:spacing w:before="60"/>
        <w:jc w:val="center"/>
        <w:rPr>
          <w:smallCaps/>
          <w:sz w:val="26"/>
          <w:szCs w:val="26"/>
          <w:lang w:val="sk-SK"/>
        </w:rPr>
      </w:pPr>
    </w:p>
    <w:p w:rsidR="00BC1387" w:rsidRDefault="00BC1387" w:rsidP="001A08FA">
      <w:pPr>
        <w:spacing w:before="240"/>
        <w:jc w:val="left"/>
        <w:rPr>
          <w:b/>
          <w:sz w:val="22"/>
          <w:szCs w:val="22"/>
          <w:lang w:val="sk-SK"/>
        </w:rPr>
      </w:pPr>
    </w:p>
    <w:p w:rsidR="001903AA" w:rsidRDefault="001903AA" w:rsidP="00AC63AC">
      <w:pPr>
        <w:pStyle w:val="Obsah1"/>
        <w:rPr>
          <w:lang w:val="sk-SK"/>
        </w:rPr>
        <w:sectPr w:rsidR="001903AA" w:rsidSect="001903AA">
          <w:headerReference w:type="default" r:id="rId10"/>
          <w:footerReference w:type="default" r:id="rId11"/>
          <w:pgSz w:w="23814" w:h="16840" w:orient="landscape" w:code="8"/>
          <w:pgMar w:top="1701" w:right="1418" w:bottom="851" w:left="1985" w:header="567" w:footer="414" w:gutter="0"/>
          <w:cols w:space="1134"/>
          <w:docGrid w:linePitch="360"/>
        </w:sectPr>
      </w:pPr>
    </w:p>
    <w:p w:rsidR="00372B27" w:rsidRDefault="008A3426">
      <w:pPr>
        <w:pStyle w:val="Obsah1"/>
        <w:rPr>
          <w:rFonts w:asciiTheme="minorHAnsi" w:eastAsiaTheme="minorEastAsia" w:hAnsiTheme="minorHAnsi" w:cstheme="minorBidi"/>
          <w:b w:val="0"/>
          <w:noProof/>
          <w:sz w:val="22"/>
          <w:szCs w:val="22"/>
        </w:rPr>
      </w:pPr>
      <w:r w:rsidRPr="008A3426">
        <w:rPr>
          <w:lang w:val="sk-SK"/>
        </w:rPr>
        <w:lastRenderedPageBreak/>
        <w:fldChar w:fldCharType="begin"/>
      </w:r>
      <w:r w:rsidR="00BA3727" w:rsidRPr="002F2769">
        <w:rPr>
          <w:lang w:val="sk-SK"/>
        </w:rPr>
        <w:instrText xml:space="preserve"> TOC \o "1-2" \h \z \u </w:instrText>
      </w:r>
      <w:r w:rsidRPr="008A3426">
        <w:rPr>
          <w:lang w:val="sk-SK"/>
        </w:rPr>
        <w:fldChar w:fldCharType="separate"/>
      </w:r>
      <w:hyperlink w:anchor="_Toc451155832" w:history="1">
        <w:r w:rsidR="00372B27" w:rsidRPr="000C7F71">
          <w:rPr>
            <w:rStyle w:val="Hypertextovodkaz"/>
            <w:noProof/>
          </w:rPr>
          <w:t>A1.</w:t>
        </w:r>
        <w:r w:rsidR="00372B27">
          <w:rPr>
            <w:rFonts w:asciiTheme="minorHAnsi" w:eastAsiaTheme="minorEastAsia" w:hAnsiTheme="minorHAnsi" w:cstheme="minorBidi"/>
            <w:b w:val="0"/>
            <w:noProof/>
            <w:sz w:val="22"/>
            <w:szCs w:val="22"/>
          </w:rPr>
          <w:tab/>
        </w:r>
        <w:r w:rsidR="00372B27" w:rsidRPr="000C7F71">
          <w:rPr>
            <w:rStyle w:val="Hypertextovodkaz"/>
            <w:noProof/>
          </w:rPr>
          <w:t>Identifikační údaje</w:t>
        </w:r>
        <w:r w:rsidR="00372B27">
          <w:rPr>
            <w:noProof/>
            <w:webHidden/>
          </w:rPr>
          <w:tab/>
        </w:r>
        <w:r w:rsidR="00372B27">
          <w:rPr>
            <w:noProof/>
            <w:webHidden/>
          </w:rPr>
          <w:fldChar w:fldCharType="begin"/>
        </w:r>
        <w:r w:rsidR="00372B27">
          <w:rPr>
            <w:noProof/>
            <w:webHidden/>
          </w:rPr>
          <w:instrText xml:space="preserve"> PAGEREF _Toc451155832 \h </w:instrText>
        </w:r>
        <w:r w:rsidR="00372B27">
          <w:rPr>
            <w:noProof/>
            <w:webHidden/>
          </w:rPr>
        </w:r>
        <w:r w:rsidR="00372B27">
          <w:rPr>
            <w:noProof/>
            <w:webHidden/>
          </w:rPr>
          <w:fldChar w:fldCharType="separate"/>
        </w:r>
        <w:r w:rsidR="00C8181A">
          <w:rPr>
            <w:noProof/>
            <w:webHidden/>
          </w:rPr>
          <w:t>3</w:t>
        </w:r>
        <w:r w:rsidR="00372B27">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33" w:history="1">
        <w:r w:rsidRPr="000C7F71">
          <w:rPr>
            <w:rStyle w:val="Hypertextovodkaz"/>
            <w:noProof/>
          </w:rPr>
          <w:t>A1.1.</w:t>
        </w:r>
        <w:r>
          <w:rPr>
            <w:rFonts w:asciiTheme="minorHAnsi" w:eastAsiaTheme="minorEastAsia" w:hAnsiTheme="minorHAnsi" w:cstheme="minorBidi"/>
            <w:noProof/>
            <w:sz w:val="22"/>
            <w:szCs w:val="22"/>
          </w:rPr>
          <w:tab/>
        </w:r>
        <w:r w:rsidRPr="000C7F71">
          <w:rPr>
            <w:rStyle w:val="Hypertextovodkaz"/>
            <w:noProof/>
          </w:rPr>
          <w:t>Údaje o stavbě a investorovi</w:t>
        </w:r>
        <w:r>
          <w:rPr>
            <w:noProof/>
            <w:webHidden/>
          </w:rPr>
          <w:tab/>
        </w:r>
        <w:r>
          <w:rPr>
            <w:noProof/>
            <w:webHidden/>
          </w:rPr>
          <w:fldChar w:fldCharType="begin"/>
        </w:r>
        <w:r>
          <w:rPr>
            <w:noProof/>
            <w:webHidden/>
          </w:rPr>
          <w:instrText xml:space="preserve"> PAGEREF _Toc451155833 \h </w:instrText>
        </w:r>
        <w:r>
          <w:rPr>
            <w:noProof/>
            <w:webHidden/>
          </w:rPr>
        </w:r>
        <w:r>
          <w:rPr>
            <w:noProof/>
            <w:webHidden/>
          </w:rPr>
          <w:fldChar w:fldCharType="separate"/>
        </w:r>
        <w:r w:rsidR="00C8181A">
          <w:rPr>
            <w:noProof/>
            <w:webHidden/>
          </w:rPr>
          <w:t>3</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34" w:history="1">
        <w:r w:rsidRPr="000C7F71">
          <w:rPr>
            <w:rStyle w:val="Hypertextovodkaz"/>
            <w:noProof/>
          </w:rPr>
          <w:t>A1.2.</w:t>
        </w:r>
        <w:r>
          <w:rPr>
            <w:rFonts w:asciiTheme="minorHAnsi" w:eastAsiaTheme="minorEastAsia" w:hAnsiTheme="minorHAnsi" w:cstheme="minorBidi"/>
            <w:noProof/>
            <w:sz w:val="22"/>
            <w:szCs w:val="22"/>
          </w:rPr>
          <w:tab/>
        </w:r>
        <w:r w:rsidRPr="000C7F71">
          <w:rPr>
            <w:rStyle w:val="Hypertextovodkaz"/>
            <w:noProof/>
          </w:rPr>
          <w:t>Údaje o zpracovateli projektové dokumentace</w:t>
        </w:r>
        <w:r>
          <w:rPr>
            <w:noProof/>
            <w:webHidden/>
          </w:rPr>
          <w:tab/>
        </w:r>
        <w:r>
          <w:rPr>
            <w:noProof/>
            <w:webHidden/>
          </w:rPr>
          <w:fldChar w:fldCharType="begin"/>
        </w:r>
        <w:r>
          <w:rPr>
            <w:noProof/>
            <w:webHidden/>
          </w:rPr>
          <w:instrText xml:space="preserve"> PAGEREF _Toc451155834 \h </w:instrText>
        </w:r>
        <w:r>
          <w:rPr>
            <w:noProof/>
            <w:webHidden/>
          </w:rPr>
        </w:r>
        <w:r>
          <w:rPr>
            <w:noProof/>
            <w:webHidden/>
          </w:rPr>
          <w:fldChar w:fldCharType="separate"/>
        </w:r>
        <w:r w:rsidR="00C8181A">
          <w:rPr>
            <w:noProof/>
            <w:webHidden/>
          </w:rPr>
          <w:t>3</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35" w:history="1">
        <w:r w:rsidRPr="000C7F71">
          <w:rPr>
            <w:rStyle w:val="Hypertextovodkaz"/>
            <w:noProof/>
          </w:rPr>
          <w:t>A1.3.</w:t>
        </w:r>
        <w:r>
          <w:rPr>
            <w:rFonts w:asciiTheme="minorHAnsi" w:eastAsiaTheme="minorEastAsia" w:hAnsiTheme="minorHAnsi" w:cstheme="minorBidi"/>
            <w:noProof/>
            <w:sz w:val="22"/>
            <w:szCs w:val="22"/>
          </w:rPr>
          <w:tab/>
        </w:r>
        <w:r w:rsidRPr="000C7F71">
          <w:rPr>
            <w:rStyle w:val="Hypertextovodkaz"/>
            <w:noProof/>
          </w:rPr>
          <w:t>Údaje o odborných konzultantech</w:t>
        </w:r>
        <w:r>
          <w:rPr>
            <w:noProof/>
            <w:webHidden/>
          </w:rPr>
          <w:tab/>
        </w:r>
        <w:r>
          <w:rPr>
            <w:noProof/>
            <w:webHidden/>
          </w:rPr>
          <w:fldChar w:fldCharType="begin"/>
        </w:r>
        <w:r>
          <w:rPr>
            <w:noProof/>
            <w:webHidden/>
          </w:rPr>
          <w:instrText xml:space="preserve"> PAGEREF _Toc451155835 \h </w:instrText>
        </w:r>
        <w:r>
          <w:rPr>
            <w:noProof/>
            <w:webHidden/>
          </w:rPr>
        </w:r>
        <w:r>
          <w:rPr>
            <w:noProof/>
            <w:webHidden/>
          </w:rPr>
          <w:fldChar w:fldCharType="separate"/>
        </w:r>
        <w:r w:rsidR="00C8181A">
          <w:rPr>
            <w:noProof/>
            <w:webHidden/>
          </w:rPr>
          <w:t>3</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36" w:history="1">
        <w:r w:rsidRPr="000C7F71">
          <w:rPr>
            <w:rStyle w:val="Hypertextovodkaz"/>
            <w:noProof/>
          </w:rPr>
          <w:t>A2.</w:t>
        </w:r>
        <w:r>
          <w:rPr>
            <w:rFonts w:asciiTheme="minorHAnsi" w:eastAsiaTheme="minorEastAsia" w:hAnsiTheme="minorHAnsi" w:cstheme="minorBidi"/>
            <w:b w:val="0"/>
            <w:noProof/>
            <w:sz w:val="22"/>
            <w:szCs w:val="22"/>
          </w:rPr>
          <w:tab/>
        </w:r>
        <w:r w:rsidRPr="000C7F71">
          <w:rPr>
            <w:rStyle w:val="Hypertextovodkaz"/>
            <w:noProof/>
          </w:rPr>
          <w:t>Zadání úkolu</w:t>
        </w:r>
        <w:r>
          <w:rPr>
            <w:noProof/>
            <w:webHidden/>
          </w:rPr>
          <w:tab/>
        </w:r>
        <w:r>
          <w:rPr>
            <w:noProof/>
            <w:webHidden/>
          </w:rPr>
          <w:fldChar w:fldCharType="begin"/>
        </w:r>
        <w:r>
          <w:rPr>
            <w:noProof/>
            <w:webHidden/>
          </w:rPr>
          <w:instrText xml:space="preserve"> PAGEREF _Toc451155836 \h </w:instrText>
        </w:r>
        <w:r>
          <w:rPr>
            <w:noProof/>
            <w:webHidden/>
          </w:rPr>
        </w:r>
        <w:r>
          <w:rPr>
            <w:noProof/>
            <w:webHidden/>
          </w:rPr>
          <w:fldChar w:fldCharType="separate"/>
        </w:r>
        <w:r w:rsidR="00C8181A">
          <w:rPr>
            <w:noProof/>
            <w:webHidden/>
          </w:rPr>
          <w:t>3</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37" w:history="1">
        <w:r w:rsidRPr="000C7F71">
          <w:rPr>
            <w:rStyle w:val="Hypertextovodkaz"/>
            <w:noProof/>
          </w:rPr>
          <w:t>A3.</w:t>
        </w:r>
        <w:r>
          <w:rPr>
            <w:rFonts w:asciiTheme="minorHAnsi" w:eastAsiaTheme="minorEastAsia" w:hAnsiTheme="minorHAnsi" w:cstheme="minorBidi"/>
            <w:b w:val="0"/>
            <w:noProof/>
            <w:sz w:val="22"/>
            <w:szCs w:val="22"/>
          </w:rPr>
          <w:tab/>
        </w:r>
        <w:r w:rsidRPr="000C7F71">
          <w:rPr>
            <w:rStyle w:val="Hypertextovodkaz"/>
            <w:noProof/>
          </w:rPr>
          <w:t>Přehled podkladů, provedených a potřebných průzkumů</w:t>
        </w:r>
        <w:r>
          <w:rPr>
            <w:noProof/>
            <w:webHidden/>
          </w:rPr>
          <w:tab/>
        </w:r>
        <w:r>
          <w:rPr>
            <w:noProof/>
            <w:webHidden/>
          </w:rPr>
          <w:fldChar w:fldCharType="begin"/>
        </w:r>
        <w:r>
          <w:rPr>
            <w:noProof/>
            <w:webHidden/>
          </w:rPr>
          <w:instrText xml:space="preserve"> PAGEREF _Toc451155837 \h </w:instrText>
        </w:r>
        <w:r>
          <w:rPr>
            <w:noProof/>
            <w:webHidden/>
          </w:rPr>
        </w:r>
        <w:r>
          <w:rPr>
            <w:noProof/>
            <w:webHidden/>
          </w:rPr>
          <w:fldChar w:fldCharType="separate"/>
        </w:r>
        <w:r w:rsidR="00C8181A">
          <w:rPr>
            <w:noProof/>
            <w:webHidden/>
          </w:rPr>
          <w:t>3</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38" w:history="1">
        <w:r w:rsidRPr="000C7F71">
          <w:rPr>
            <w:rStyle w:val="Hypertextovodkaz"/>
            <w:noProof/>
          </w:rPr>
          <w:t>A3.1.</w:t>
        </w:r>
        <w:r>
          <w:rPr>
            <w:rFonts w:asciiTheme="minorHAnsi" w:eastAsiaTheme="minorEastAsia" w:hAnsiTheme="minorHAnsi" w:cstheme="minorBidi"/>
            <w:noProof/>
            <w:sz w:val="22"/>
            <w:szCs w:val="22"/>
          </w:rPr>
          <w:tab/>
        </w:r>
        <w:r w:rsidRPr="000C7F71">
          <w:rPr>
            <w:rStyle w:val="Hypertextovodkaz"/>
            <w:noProof/>
          </w:rPr>
          <w:t>Vstupní podklady</w:t>
        </w:r>
        <w:r>
          <w:rPr>
            <w:noProof/>
            <w:webHidden/>
          </w:rPr>
          <w:tab/>
        </w:r>
        <w:r>
          <w:rPr>
            <w:noProof/>
            <w:webHidden/>
          </w:rPr>
          <w:fldChar w:fldCharType="begin"/>
        </w:r>
        <w:r>
          <w:rPr>
            <w:noProof/>
            <w:webHidden/>
          </w:rPr>
          <w:instrText xml:space="preserve"> PAGEREF _Toc451155838 \h </w:instrText>
        </w:r>
        <w:r>
          <w:rPr>
            <w:noProof/>
            <w:webHidden/>
          </w:rPr>
        </w:r>
        <w:r>
          <w:rPr>
            <w:noProof/>
            <w:webHidden/>
          </w:rPr>
          <w:fldChar w:fldCharType="separate"/>
        </w:r>
        <w:r w:rsidR="00C8181A">
          <w:rPr>
            <w:noProof/>
            <w:webHidden/>
          </w:rPr>
          <w:t>3</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39" w:history="1">
        <w:r w:rsidRPr="000C7F71">
          <w:rPr>
            <w:rStyle w:val="Hypertextovodkaz"/>
            <w:noProof/>
          </w:rPr>
          <w:t>A3.2.</w:t>
        </w:r>
        <w:r>
          <w:rPr>
            <w:rFonts w:asciiTheme="minorHAnsi" w:eastAsiaTheme="minorEastAsia" w:hAnsiTheme="minorHAnsi" w:cstheme="minorBidi"/>
            <w:noProof/>
            <w:sz w:val="22"/>
            <w:szCs w:val="22"/>
          </w:rPr>
          <w:tab/>
        </w:r>
        <w:r w:rsidRPr="000C7F71">
          <w:rPr>
            <w:rStyle w:val="Hypertextovodkaz"/>
            <w:noProof/>
          </w:rPr>
          <w:t>Mapové podklady</w:t>
        </w:r>
        <w:r>
          <w:rPr>
            <w:noProof/>
            <w:webHidden/>
          </w:rPr>
          <w:tab/>
        </w:r>
        <w:r>
          <w:rPr>
            <w:noProof/>
            <w:webHidden/>
          </w:rPr>
          <w:fldChar w:fldCharType="begin"/>
        </w:r>
        <w:r>
          <w:rPr>
            <w:noProof/>
            <w:webHidden/>
          </w:rPr>
          <w:instrText xml:space="preserve"> PAGEREF _Toc451155839 \h </w:instrText>
        </w:r>
        <w:r>
          <w:rPr>
            <w:noProof/>
            <w:webHidden/>
          </w:rPr>
        </w:r>
        <w:r>
          <w:rPr>
            <w:noProof/>
            <w:webHidden/>
          </w:rPr>
          <w:fldChar w:fldCharType="separate"/>
        </w:r>
        <w:r w:rsidR="00C8181A">
          <w:rPr>
            <w:noProof/>
            <w:webHidden/>
          </w:rPr>
          <w:t>3</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40" w:history="1">
        <w:r w:rsidRPr="000C7F71">
          <w:rPr>
            <w:rStyle w:val="Hypertextovodkaz"/>
            <w:noProof/>
          </w:rPr>
          <w:t>A3.3.</w:t>
        </w:r>
        <w:r>
          <w:rPr>
            <w:rFonts w:asciiTheme="minorHAnsi" w:eastAsiaTheme="minorEastAsia" w:hAnsiTheme="minorHAnsi" w:cstheme="minorBidi"/>
            <w:noProof/>
            <w:sz w:val="22"/>
            <w:szCs w:val="22"/>
          </w:rPr>
          <w:tab/>
        </w:r>
        <w:r w:rsidRPr="000C7F71">
          <w:rPr>
            <w:rStyle w:val="Hypertextovodkaz"/>
            <w:noProof/>
          </w:rPr>
          <w:t>Stavebně-technické průzkumy</w:t>
        </w:r>
        <w:r>
          <w:rPr>
            <w:noProof/>
            <w:webHidden/>
          </w:rPr>
          <w:tab/>
        </w:r>
        <w:r>
          <w:rPr>
            <w:noProof/>
            <w:webHidden/>
          </w:rPr>
          <w:fldChar w:fldCharType="begin"/>
        </w:r>
        <w:r>
          <w:rPr>
            <w:noProof/>
            <w:webHidden/>
          </w:rPr>
          <w:instrText xml:space="preserve"> PAGEREF _Toc451155840 \h </w:instrText>
        </w:r>
        <w:r>
          <w:rPr>
            <w:noProof/>
            <w:webHidden/>
          </w:rPr>
        </w:r>
        <w:r>
          <w:rPr>
            <w:noProof/>
            <w:webHidden/>
          </w:rPr>
          <w:fldChar w:fldCharType="separate"/>
        </w:r>
        <w:r w:rsidR="00C8181A">
          <w:rPr>
            <w:noProof/>
            <w:webHidden/>
          </w:rPr>
          <w:t>4</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41" w:history="1">
        <w:r w:rsidRPr="000C7F71">
          <w:rPr>
            <w:rStyle w:val="Hypertextovodkaz"/>
            <w:noProof/>
          </w:rPr>
          <w:t>A4.</w:t>
        </w:r>
        <w:r>
          <w:rPr>
            <w:rFonts w:asciiTheme="minorHAnsi" w:eastAsiaTheme="minorEastAsia" w:hAnsiTheme="minorHAnsi" w:cstheme="minorBidi"/>
            <w:b w:val="0"/>
            <w:noProof/>
            <w:sz w:val="22"/>
            <w:szCs w:val="22"/>
          </w:rPr>
          <w:tab/>
        </w:r>
        <w:r w:rsidRPr="000C7F71">
          <w:rPr>
            <w:rStyle w:val="Hypertextovodkaz"/>
            <w:noProof/>
          </w:rPr>
          <w:t>Popis a zhodnocení stávajícího stavu</w:t>
        </w:r>
        <w:r>
          <w:rPr>
            <w:noProof/>
            <w:webHidden/>
          </w:rPr>
          <w:tab/>
        </w:r>
        <w:r>
          <w:rPr>
            <w:noProof/>
            <w:webHidden/>
          </w:rPr>
          <w:fldChar w:fldCharType="begin"/>
        </w:r>
        <w:r>
          <w:rPr>
            <w:noProof/>
            <w:webHidden/>
          </w:rPr>
          <w:instrText xml:space="preserve"> PAGEREF _Toc451155841 \h </w:instrText>
        </w:r>
        <w:r>
          <w:rPr>
            <w:noProof/>
            <w:webHidden/>
          </w:rPr>
        </w:r>
        <w:r>
          <w:rPr>
            <w:noProof/>
            <w:webHidden/>
          </w:rPr>
          <w:fldChar w:fldCharType="separate"/>
        </w:r>
        <w:r w:rsidR="00C8181A">
          <w:rPr>
            <w:noProof/>
            <w:webHidden/>
          </w:rPr>
          <w:t>4</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42" w:history="1">
        <w:r w:rsidRPr="000C7F71">
          <w:rPr>
            <w:rStyle w:val="Hypertextovodkaz"/>
            <w:noProof/>
          </w:rPr>
          <w:t>A4.1.</w:t>
        </w:r>
        <w:r>
          <w:rPr>
            <w:rFonts w:asciiTheme="minorHAnsi" w:eastAsiaTheme="minorEastAsia" w:hAnsiTheme="minorHAnsi" w:cstheme="minorBidi"/>
            <w:noProof/>
            <w:sz w:val="22"/>
            <w:szCs w:val="22"/>
          </w:rPr>
          <w:tab/>
        </w:r>
        <w:r w:rsidRPr="000C7F71">
          <w:rPr>
            <w:rStyle w:val="Hypertextovodkaz"/>
            <w:noProof/>
          </w:rPr>
          <w:t>Popis staveniště</w:t>
        </w:r>
        <w:r>
          <w:rPr>
            <w:noProof/>
            <w:webHidden/>
          </w:rPr>
          <w:tab/>
        </w:r>
        <w:r>
          <w:rPr>
            <w:noProof/>
            <w:webHidden/>
          </w:rPr>
          <w:fldChar w:fldCharType="begin"/>
        </w:r>
        <w:r>
          <w:rPr>
            <w:noProof/>
            <w:webHidden/>
          </w:rPr>
          <w:instrText xml:space="preserve"> PAGEREF _Toc451155842 \h </w:instrText>
        </w:r>
        <w:r>
          <w:rPr>
            <w:noProof/>
            <w:webHidden/>
          </w:rPr>
        </w:r>
        <w:r>
          <w:rPr>
            <w:noProof/>
            <w:webHidden/>
          </w:rPr>
          <w:fldChar w:fldCharType="separate"/>
        </w:r>
        <w:r w:rsidR="00C8181A">
          <w:rPr>
            <w:noProof/>
            <w:webHidden/>
          </w:rPr>
          <w:t>4</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43" w:history="1">
        <w:r w:rsidRPr="000C7F71">
          <w:rPr>
            <w:rStyle w:val="Hypertextovodkaz"/>
            <w:noProof/>
          </w:rPr>
          <w:t>A4.2.</w:t>
        </w:r>
        <w:r>
          <w:rPr>
            <w:rFonts w:asciiTheme="minorHAnsi" w:eastAsiaTheme="minorEastAsia" w:hAnsiTheme="minorHAnsi" w:cstheme="minorBidi"/>
            <w:noProof/>
            <w:sz w:val="22"/>
            <w:szCs w:val="22"/>
          </w:rPr>
          <w:tab/>
        </w:r>
        <w:r w:rsidRPr="000C7F71">
          <w:rPr>
            <w:rStyle w:val="Hypertextovodkaz"/>
            <w:noProof/>
          </w:rPr>
          <w:t>Údaje o inženýrských sítích</w:t>
        </w:r>
        <w:r>
          <w:rPr>
            <w:noProof/>
            <w:webHidden/>
          </w:rPr>
          <w:tab/>
        </w:r>
        <w:r>
          <w:rPr>
            <w:noProof/>
            <w:webHidden/>
          </w:rPr>
          <w:fldChar w:fldCharType="begin"/>
        </w:r>
        <w:r>
          <w:rPr>
            <w:noProof/>
            <w:webHidden/>
          </w:rPr>
          <w:instrText xml:space="preserve"> PAGEREF _Toc451155843 \h </w:instrText>
        </w:r>
        <w:r>
          <w:rPr>
            <w:noProof/>
            <w:webHidden/>
          </w:rPr>
        </w:r>
        <w:r>
          <w:rPr>
            <w:noProof/>
            <w:webHidden/>
          </w:rPr>
          <w:fldChar w:fldCharType="separate"/>
        </w:r>
        <w:r w:rsidR="00C8181A">
          <w:rPr>
            <w:noProof/>
            <w:webHidden/>
          </w:rPr>
          <w:t>4</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44" w:history="1">
        <w:r w:rsidRPr="000C7F71">
          <w:rPr>
            <w:rStyle w:val="Hypertextovodkaz"/>
            <w:noProof/>
          </w:rPr>
          <w:t>A4.3.</w:t>
        </w:r>
        <w:r>
          <w:rPr>
            <w:rFonts w:asciiTheme="minorHAnsi" w:eastAsiaTheme="minorEastAsia" w:hAnsiTheme="minorHAnsi" w:cstheme="minorBidi"/>
            <w:noProof/>
            <w:sz w:val="22"/>
            <w:szCs w:val="22"/>
          </w:rPr>
          <w:tab/>
        </w:r>
        <w:r w:rsidRPr="000C7F71">
          <w:rPr>
            <w:rStyle w:val="Hypertextovodkaz"/>
            <w:noProof/>
          </w:rPr>
          <w:t>Zhodnocení stávajícího stavu konstrukcí</w:t>
        </w:r>
        <w:r>
          <w:rPr>
            <w:noProof/>
            <w:webHidden/>
          </w:rPr>
          <w:tab/>
        </w:r>
        <w:r>
          <w:rPr>
            <w:noProof/>
            <w:webHidden/>
          </w:rPr>
          <w:fldChar w:fldCharType="begin"/>
        </w:r>
        <w:r>
          <w:rPr>
            <w:noProof/>
            <w:webHidden/>
          </w:rPr>
          <w:instrText xml:space="preserve"> PAGEREF _Toc451155844 \h </w:instrText>
        </w:r>
        <w:r>
          <w:rPr>
            <w:noProof/>
            <w:webHidden/>
          </w:rPr>
        </w:r>
        <w:r>
          <w:rPr>
            <w:noProof/>
            <w:webHidden/>
          </w:rPr>
          <w:fldChar w:fldCharType="separate"/>
        </w:r>
        <w:r w:rsidR="00C8181A">
          <w:rPr>
            <w:noProof/>
            <w:webHidden/>
          </w:rPr>
          <w:t>4</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45" w:history="1">
        <w:r w:rsidRPr="000C7F71">
          <w:rPr>
            <w:rStyle w:val="Hypertextovodkaz"/>
            <w:noProof/>
          </w:rPr>
          <w:t>A5.</w:t>
        </w:r>
        <w:r>
          <w:rPr>
            <w:rFonts w:asciiTheme="minorHAnsi" w:eastAsiaTheme="minorEastAsia" w:hAnsiTheme="minorHAnsi" w:cstheme="minorBidi"/>
            <w:b w:val="0"/>
            <w:noProof/>
            <w:sz w:val="22"/>
            <w:szCs w:val="22"/>
          </w:rPr>
          <w:tab/>
        </w:r>
        <w:r w:rsidRPr="000C7F71">
          <w:rPr>
            <w:rStyle w:val="Hypertextovodkaz"/>
            <w:noProof/>
          </w:rPr>
          <w:t>Zdůvodnění nezbytnosti stavby</w:t>
        </w:r>
        <w:r>
          <w:rPr>
            <w:noProof/>
            <w:webHidden/>
          </w:rPr>
          <w:tab/>
        </w:r>
        <w:r>
          <w:rPr>
            <w:noProof/>
            <w:webHidden/>
          </w:rPr>
          <w:fldChar w:fldCharType="begin"/>
        </w:r>
        <w:r>
          <w:rPr>
            <w:noProof/>
            <w:webHidden/>
          </w:rPr>
          <w:instrText xml:space="preserve"> PAGEREF _Toc451155845 \h </w:instrText>
        </w:r>
        <w:r>
          <w:rPr>
            <w:noProof/>
            <w:webHidden/>
          </w:rPr>
        </w:r>
        <w:r>
          <w:rPr>
            <w:noProof/>
            <w:webHidden/>
          </w:rPr>
          <w:fldChar w:fldCharType="separate"/>
        </w:r>
        <w:r w:rsidR="00C8181A">
          <w:rPr>
            <w:noProof/>
            <w:webHidden/>
          </w:rPr>
          <w:t>4</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46" w:history="1">
        <w:r w:rsidRPr="000C7F71">
          <w:rPr>
            <w:rStyle w:val="Hypertextovodkaz"/>
            <w:noProof/>
          </w:rPr>
          <w:t>A6.</w:t>
        </w:r>
        <w:r>
          <w:rPr>
            <w:rFonts w:asciiTheme="minorHAnsi" w:eastAsiaTheme="minorEastAsia" w:hAnsiTheme="minorHAnsi" w:cstheme="minorBidi"/>
            <w:b w:val="0"/>
            <w:noProof/>
            <w:sz w:val="22"/>
            <w:szCs w:val="22"/>
          </w:rPr>
          <w:tab/>
        </w:r>
        <w:r w:rsidRPr="000C7F71">
          <w:rPr>
            <w:rStyle w:val="Hypertextovodkaz"/>
            <w:noProof/>
          </w:rPr>
          <w:t>Řešené kapacity, statistické údaje</w:t>
        </w:r>
        <w:r>
          <w:rPr>
            <w:noProof/>
            <w:webHidden/>
          </w:rPr>
          <w:tab/>
        </w:r>
        <w:r>
          <w:rPr>
            <w:noProof/>
            <w:webHidden/>
          </w:rPr>
          <w:fldChar w:fldCharType="begin"/>
        </w:r>
        <w:r>
          <w:rPr>
            <w:noProof/>
            <w:webHidden/>
          </w:rPr>
          <w:instrText xml:space="preserve"> PAGEREF _Toc451155846 \h </w:instrText>
        </w:r>
        <w:r>
          <w:rPr>
            <w:noProof/>
            <w:webHidden/>
          </w:rPr>
        </w:r>
        <w:r>
          <w:rPr>
            <w:noProof/>
            <w:webHidden/>
          </w:rPr>
          <w:fldChar w:fldCharType="separate"/>
        </w:r>
        <w:r w:rsidR="00C8181A">
          <w:rPr>
            <w:noProof/>
            <w:webHidden/>
          </w:rPr>
          <w:t>5</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48" w:history="1">
        <w:r w:rsidRPr="000C7F71">
          <w:rPr>
            <w:rStyle w:val="Hypertextovodkaz"/>
            <w:noProof/>
          </w:rPr>
          <w:t>A6.1.</w:t>
        </w:r>
        <w:r>
          <w:rPr>
            <w:rFonts w:asciiTheme="minorHAnsi" w:eastAsiaTheme="minorEastAsia" w:hAnsiTheme="minorHAnsi" w:cstheme="minorBidi"/>
            <w:noProof/>
            <w:sz w:val="22"/>
            <w:szCs w:val="22"/>
          </w:rPr>
          <w:tab/>
        </w:r>
        <w:r w:rsidRPr="000C7F71">
          <w:rPr>
            <w:rStyle w:val="Hypertextovodkaz"/>
            <w:noProof/>
          </w:rPr>
          <w:t>Zastavěné plochy</w:t>
        </w:r>
        <w:r>
          <w:rPr>
            <w:noProof/>
            <w:webHidden/>
          </w:rPr>
          <w:tab/>
        </w:r>
        <w:r>
          <w:rPr>
            <w:noProof/>
            <w:webHidden/>
          </w:rPr>
          <w:fldChar w:fldCharType="begin"/>
        </w:r>
        <w:r>
          <w:rPr>
            <w:noProof/>
            <w:webHidden/>
          </w:rPr>
          <w:instrText xml:space="preserve"> PAGEREF _Toc451155848 \h </w:instrText>
        </w:r>
        <w:r>
          <w:rPr>
            <w:noProof/>
            <w:webHidden/>
          </w:rPr>
        </w:r>
        <w:r>
          <w:rPr>
            <w:noProof/>
            <w:webHidden/>
          </w:rPr>
          <w:fldChar w:fldCharType="separate"/>
        </w:r>
        <w:r w:rsidR="00C8181A">
          <w:rPr>
            <w:noProof/>
            <w:webHidden/>
          </w:rPr>
          <w:t>5</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49" w:history="1">
        <w:r w:rsidRPr="000C7F71">
          <w:rPr>
            <w:rStyle w:val="Hypertextovodkaz"/>
            <w:noProof/>
          </w:rPr>
          <w:t>A6.2.</w:t>
        </w:r>
        <w:r>
          <w:rPr>
            <w:rFonts w:asciiTheme="minorHAnsi" w:eastAsiaTheme="minorEastAsia" w:hAnsiTheme="minorHAnsi" w:cstheme="minorBidi"/>
            <w:noProof/>
            <w:sz w:val="22"/>
            <w:szCs w:val="22"/>
          </w:rPr>
          <w:tab/>
        </w:r>
        <w:r w:rsidRPr="000C7F71">
          <w:rPr>
            <w:rStyle w:val="Hypertextovodkaz"/>
            <w:noProof/>
          </w:rPr>
          <w:t>Obestavěné prostory</w:t>
        </w:r>
        <w:r>
          <w:rPr>
            <w:noProof/>
            <w:webHidden/>
          </w:rPr>
          <w:tab/>
        </w:r>
        <w:r>
          <w:rPr>
            <w:noProof/>
            <w:webHidden/>
          </w:rPr>
          <w:fldChar w:fldCharType="begin"/>
        </w:r>
        <w:r>
          <w:rPr>
            <w:noProof/>
            <w:webHidden/>
          </w:rPr>
          <w:instrText xml:space="preserve"> PAGEREF _Toc451155849 \h </w:instrText>
        </w:r>
        <w:r>
          <w:rPr>
            <w:noProof/>
            <w:webHidden/>
          </w:rPr>
        </w:r>
        <w:r>
          <w:rPr>
            <w:noProof/>
            <w:webHidden/>
          </w:rPr>
          <w:fldChar w:fldCharType="separate"/>
        </w:r>
        <w:r w:rsidR="00C8181A">
          <w:rPr>
            <w:noProof/>
            <w:webHidden/>
          </w:rPr>
          <w:t>5</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50" w:history="1">
        <w:r w:rsidRPr="000C7F71">
          <w:rPr>
            <w:rStyle w:val="Hypertextovodkaz"/>
            <w:noProof/>
            <w:lang w:eastAsia="ar-SA"/>
          </w:rPr>
          <w:t>A6.3.</w:t>
        </w:r>
        <w:r>
          <w:rPr>
            <w:rFonts w:asciiTheme="minorHAnsi" w:eastAsiaTheme="minorEastAsia" w:hAnsiTheme="minorHAnsi" w:cstheme="minorBidi"/>
            <w:noProof/>
            <w:sz w:val="22"/>
            <w:szCs w:val="22"/>
          </w:rPr>
          <w:tab/>
        </w:r>
        <w:r w:rsidRPr="000C7F71">
          <w:rPr>
            <w:rStyle w:val="Hypertextovodkaz"/>
            <w:noProof/>
          </w:rPr>
          <w:t>Kapacity zdravotnických pracovišť, počty pracovníků pro provoz</w:t>
        </w:r>
        <w:r>
          <w:rPr>
            <w:noProof/>
            <w:webHidden/>
          </w:rPr>
          <w:tab/>
        </w:r>
        <w:r>
          <w:rPr>
            <w:noProof/>
            <w:webHidden/>
          </w:rPr>
          <w:fldChar w:fldCharType="begin"/>
        </w:r>
        <w:r>
          <w:rPr>
            <w:noProof/>
            <w:webHidden/>
          </w:rPr>
          <w:instrText xml:space="preserve"> PAGEREF _Toc451155850 \h </w:instrText>
        </w:r>
        <w:r>
          <w:rPr>
            <w:noProof/>
            <w:webHidden/>
          </w:rPr>
        </w:r>
        <w:r>
          <w:rPr>
            <w:noProof/>
            <w:webHidden/>
          </w:rPr>
          <w:fldChar w:fldCharType="separate"/>
        </w:r>
        <w:r w:rsidR="00C8181A">
          <w:rPr>
            <w:noProof/>
            <w:webHidden/>
          </w:rPr>
          <w:t>5</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51" w:history="1">
        <w:r w:rsidRPr="000C7F71">
          <w:rPr>
            <w:rStyle w:val="Hypertextovodkaz"/>
            <w:noProof/>
          </w:rPr>
          <w:t>A7.</w:t>
        </w:r>
        <w:r>
          <w:rPr>
            <w:rFonts w:asciiTheme="minorHAnsi" w:eastAsiaTheme="minorEastAsia" w:hAnsiTheme="minorHAnsi" w:cstheme="minorBidi"/>
            <w:b w:val="0"/>
            <w:noProof/>
            <w:sz w:val="22"/>
            <w:szCs w:val="22"/>
          </w:rPr>
          <w:tab/>
        </w:r>
        <w:r w:rsidRPr="000C7F71">
          <w:rPr>
            <w:rStyle w:val="Hypertextovodkaz"/>
            <w:noProof/>
          </w:rPr>
          <w:t>Architektonické,  provozní a dispoziční řešení</w:t>
        </w:r>
        <w:r>
          <w:rPr>
            <w:noProof/>
            <w:webHidden/>
          </w:rPr>
          <w:tab/>
        </w:r>
        <w:r>
          <w:rPr>
            <w:noProof/>
            <w:webHidden/>
          </w:rPr>
          <w:fldChar w:fldCharType="begin"/>
        </w:r>
        <w:r>
          <w:rPr>
            <w:noProof/>
            <w:webHidden/>
          </w:rPr>
          <w:instrText xml:space="preserve"> PAGEREF _Toc451155851 \h </w:instrText>
        </w:r>
        <w:r>
          <w:rPr>
            <w:noProof/>
            <w:webHidden/>
          </w:rPr>
        </w:r>
        <w:r>
          <w:rPr>
            <w:noProof/>
            <w:webHidden/>
          </w:rPr>
          <w:fldChar w:fldCharType="separate"/>
        </w:r>
        <w:r w:rsidR="00C8181A">
          <w:rPr>
            <w:noProof/>
            <w:webHidden/>
          </w:rPr>
          <w:t>5</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52" w:history="1">
        <w:r w:rsidRPr="000C7F71">
          <w:rPr>
            <w:rStyle w:val="Hypertextovodkaz"/>
            <w:noProof/>
          </w:rPr>
          <w:t>A7.1.</w:t>
        </w:r>
        <w:r>
          <w:rPr>
            <w:rFonts w:asciiTheme="minorHAnsi" w:eastAsiaTheme="minorEastAsia" w:hAnsiTheme="minorHAnsi" w:cstheme="minorBidi"/>
            <w:noProof/>
            <w:sz w:val="22"/>
            <w:szCs w:val="22"/>
          </w:rPr>
          <w:tab/>
        </w:r>
        <w:r w:rsidRPr="000C7F71">
          <w:rPr>
            <w:rStyle w:val="Hypertextovodkaz"/>
            <w:noProof/>
          </w:rPr>
          <w:t>Architektonické řešení</w:t>
        </w:r>
        <w:r>
          <w:rPr>
            <w:noProof/>
            <w:webHidden/>
          </w:rPr>
          <w:tab/>
        </w:r>
        <w:r>
          <w:rPr>
            <w:noProof/>
            <w:webHidden/>
          </w:rPr>
          <w:fldChar w:fldCharType="begin"/>
        </w:r>
        <w:r>
          <w:rPr>
            <w:noProof/>
            <w:webHidden/>
          </w:rPr>
          <w:instrText xml:space="preserve"> PAGEREF _Toc451155852 \h </w:instrText>
        </w:r>
        <w:r>
          <w:rPr>
            <w:noProof/>
            <w:webHidden/>
          </w:rPr>
        </w:r>
        <w:r>
          <w:rPr>
            <w:noProof/>
            <w:webHidden/>
          </w:rPr>
          <w:fldChar w:fldCharType="separate"/>
        </w:r>
        <w:r w:rsidR="00C8181A">
          <w:rPr>
            <w:noProof/>
            <w:webHidden/>
          </w:rPr>
          <w:t>5</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53" w:history="1">
        <w:r w:rsidRPr="000C7F71">
          <w:rPr>
            <w:rStyle w:val="Hypertextovodkaz"/>
            <w:noProof/>
          </w:rPr>
          <w:t>A7.2.</w:t>
        </w:r>
        <w:r>
          <w:rPr>
            <w:rFonts w:asciiTheme="minorHAnsi" w:eastAsiaTheme="minorEastAsia" w:hAnsiTheme="minorHAnsi" w:cstheme="minorBidi"/>
            <w:noProof/>
            <w:sz w:val="22"/>
            <w:szCs w:val="22"/>
          </w:rPr>
          <w:tab/>
        </w:r>
        <w:r w:rsidRPr="000C7F71">
          <w:rPr>
            <w:rStyle w:val="Hypertextovodkaz"/>
            <w:noProof/>
          </w:rPr>
          <w:t>Zásady provozního a dispozičního řešení</w:t>
        </w:r>
        <w:r>
          <w:rPr>
            <w:noProof/>
            <w:webHidden/>
          </w:rPr>
          <w:tab/>
        </w:r>
        <w:r>
          <w:rPr>
            <w:noProof/>
            <w:webHidden/>
          </w:rPr>
          <w:fldChar w:fldCharType="begin"/>
        </w:r>
        <w:r>
          <w:rPr>
            <w:noProof/>
            <w:webHidden/>
          </w:rPr>
          <w:instrText xml:space="preserve"> PAGEREF _Toc451155853 \h </w:instrText>
        </w:r>
        <w:r>
          <w:rPr>
            <w:noProof/>
            <w:webHidden/>
          </w:rPr>
        </w:r>
        <w:r>
          <w:rPr>
            <w:noProof/>
            <w:webHidden/>
          </w:rPr>
          <w:fldChar w:fldCharType="separate"/>
        </w:r>
        <w:r w:rsidR="00C8181A">
          <w:rPr>
            <w:noProof/>
            <w:webHidden/>
          </w:rPr>
          <w:t>5</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54" w:history="1">
        <w:r w:rsidRPr="000C7F71">
          <w:rPr>
            <w:rStyle w:val="Hypertextovodkaz"/>
            <w:noProof/>
          </w:rPr>
          <w:t>A7.3.</w:t>
        </w:r>
        <w:r>
          <w:rPr>
            <w:rFonts w:asciiTheme="minorHAnsi" w:eastAsiaTheme="minorEastAsia" w:hAnsiTheme="minorHAnsi" w:cstheme="minorBidi"/>
            <w:noProof/>
            <w:sz w:val="22"/>
            <w:szCs w:val="22"/>
          </w:rPr>
          <w:tab/>
        </w:r>
        <w:r w:rsidRPr="000C7F71">
          <w:rPr>
            <w:rStyle w:val="Hypertextovodkaz"/>
            <w:noProof/>
          </w:rPr>
          <w:t>Stavební program</w:t>
        </w:r>
        <w:r>
          <w:rPr>
            <w:noProof/>
            <w:webHidden/>
          </w:rPr>
          <w:tab/>
        </w:r>
        <w:r>
          <w:rPr>
            <w:noProof/>
            <w:webHidden/>
          </w:rPr>
          <w:fldChar w:fldCharType="begin"/>
        </w:r>
        <w:r>
          <w:rPr>
            <w:noProof/>
            <w:webHidden/>
          </w:rPr>
          <w:instrText xml:space="preserve"> PAGEREF _Toc451155854 \h </w:instrText>
        </w:r>
        <w:r>
          <w:rPr>
            <w:noProof/>
            <w:webHidden/>
          </w:rPr>
        </w:r>
        <w:r>
          <w:rPr>
            <w:noProof/>
            <w:webHidden/>
          </w:rPr>
          <w:fldChar w:fldCharType="separate"/>
        </w:r>
        <w:r w:rsidR="00C8181A">
          <w:rPr>
            <w:noProof/>
            <w:webHidden/>
          </w:rPr>
          <w:t>6</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55" w:history="1">
        <w:r w:rsidRPr="000C7F71">
          <w:rPr>
            <w:rStyle w:val="Hypertextovodkaz"/>
            <w:noProof/>
          </w:rPr>
          <w:t>A7.4.</w:t>
        </w:r>
        <w:r>
          <w:rPr>
            <w:rFonts w:asciiTheme="minorHAnsi" w:eastAsiaTheme="minorEastAsia" w:hAnsiTheme="minorHAnsi" w:cstheme="minorBidi"/>
            <w:noProof/>
            <w:sz w:val="22"/>
            <w:szCs w:val="22"/>
          </w:rPr>
          <w:tab/>
        </w:r>
        <w:r w:rsidRPr="000C7F71">
          <w:rPr>
            <w:rStyle w:val="Hypertextovodkaz"/>
            <w:noProof/>
          </w:rPr>
          <w:t>Požární bezpečnost</w:t>
        </w:r>
        <w:r>
          <w:rPr>
            <w:noProof/>
            <w:webHidden/>
          </w:rPr>
          <w:tab/>
        </w:r>
        <w:r>
          <w:rPr>
            <w:noProof/>
            <w:webHidden/>
          </w:rPr>
          <w:fldChar w:fldCharType="begin"/>
        </w:r>
        <w:r>
          <w:rPr>
            <w:noProof/>
            <w:webHidden/>
          </w:rPr>
          <w:instrText xml:space="preserve"> PAGEREF _Toc451155855 \h </w:instrText>
        </w:r>
        <w:r>
          <w:rPr>
            <w:noProof/>
            <w:webHidden/>
          </w:rPr>
        </w:r>
        <w:r>
          <w:rPr>
            <w:noProof/>
            <w:webHidden/>
          </w:rPr>
          <w:fldChar w:fldCharType="separate"/>
        </w:r>
        <w:r w:rsidR="00C8181A">
          <w:rPr>
            <w:noProof/>
            <w:webHidden/>
          </w:rPr>
          <w:t>8</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56" w:history="1">
        <w:r w:rsidRPr="000C7F71">
          <w:rPr>
            <w:rStyle w:val="Hypertextovodkaz"/>
            <w:noProof/>
          </w:rPr>
          <w:t>A8.</w:t>
        </w:r>
        <w:r>
          <w:rPr>
            <w:rFonts w:asciiTheme="minorHAnsi" w:eastAsiaTheme="minorEastAsia" w:hAnsiTheme="minorHAnsi" w:cstheme="minorBidi"/>
            <w:b w:val="0"/>
            <w:noProof/>
            <w:sz w:val="22"/>
            <w:szCs w:val="22"/>
          </w:rPr>
          <w:tab/>
        </w:r>
        <w:r w:rsidRPr="000C7F71">
          <w:rPr>
            <w:rStyle w:val="Hypertextovodkaz"/>
            <w:noProof/>
          </w:rPr>
          <w:t>Standard technického vybavení</w:t>
        </w:r>
        <w:r>
          <w:rPr>
            <w:noProof/>
            <w:webHidden/>
          </w:rPr>
          <w:tab/>
        </w:r>
        <w:r>
          <w:rPr>
            <w:noProof/>
            <w:webHidden/>
          </w:rPr>
          <w:fldChar w:fldCharType="begin"/>
        </w:r>
        <w:r>
          <w:rPr>
            <w:noProof/>
            <w:webHidden/>
          </w:rPr>
          <w:instrText xml:space="preserve"> PAGEREF _Toc451155856 \h </w:instrText>
        </w:r>
        <w:r>
          <w:rPr>
            <w:noProof/>
            <w:webHidden/>
          </w:rPr>
        </w:r>
        <w:r>
          <w:rPr>
            <w:noProof/>
            <w:webHidden/>
          </w:rPr>
          <w:fldChar w:fldCharType="separate"/>
        </w:r>
        <w:r w:rsidR="00C8181A">
          <w:rPr>
            <w:noProof/>
            <w:webHidden/>
          </w:rPr>
          <w:t>9</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57" w:history="1">
        <w:r w:rsidRPr="000C7F71">
          <w:rPr>
            <w:rStyle w:val="Hypertextovodkaz"/>
            <w:noProof/>
          </w:rPr>
          <w:t>A8.1.</w:t>
        </w:r>
        <w:r>
          <w:rPr>
            <w:rFonts w:asciiTheme="minorHAnsi" w:eastAsiaTheme="minorEastAsia" w:hAnsiTheme="minorHAnsi" w:cstheme="minorBidi"/>
            <w:noProof/>
            <w:sz w:val="22"/>
            <w:szCs w:val="22"/>
          </w:rPr>
          <w:tab/>
        </w:r>
        <w:r w:rsidRPr="000C7F71">
          <w:rPr>
            <w:rStyle w:val="Hypertextovodkaz"/>
            <w:noProof/>
          </w:rPr>
          <w:t>Stavebně technické řešení</w:t>
        </w:r>
        <w:r>
          <w:rPr>
            <w:noProof/>
            <w:webHidden/>
          </w:rPr>
          <w:tab/>
        </w:r>
        <w:r>
          <w:rPr>
            <w:noProof/>
            <w:webHidden/>
          </w:rPr>
          <w:fldChar w:fldCharType="begin"/>
        </w:r>
        <w:r>
          <w:rPr>
            <w:noProof/>
            <w:webHidden/>
          </w:rPr>
          <w:instrText xml:space="preserve"> PAGEREF _Toc451155857 \h </w:instrText>
        </w:r>
        <w:r>
          <w:rPr>
            <w:noProof/>
            <w:webHidden/>
          </w:rPr>
        </w:r>
        <w:r>
          <w:rPr>
            <w:noProof/>
            <w:webHidden/>
          </w:rPr>
          <w:fldChar w:fldCharType="separate"/>
        </w:r>
        <w:r w:rsidR="00C8181A">
          <w:rPr>
            <w:noProof/>
            <w:webHidden/>
          </w:rPr>
          <w:t>9</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58" w:history="1">
        <w:r w:rsidRPr="000C7F71">
          <w:rPr>
            <w:rStyle w:val="Hypertextovodkaz"/>
            <w:noProof/>
          </w:rPr>
          <w:t>A8.2.</w:t>
        </w:r>
        <w:r>
          <w:rPr>
            <w:rFonts w:asciiTheme="minorHAnsi" w:eastAsiaTheme="minorEastAsia" w:hAnsiTheme="minorHAnsi" w:cstheme="minorBidi"/>
            <w:noProof/>
            <w:sz w:val="22"/>
            <w:szCs w:val="22"/>
          </w:rPr>
          <w:tab/>
        </w:r>
        <w:r w:rsidRPr="000C7F71">
          <w:rPr>
            <w:rStyle w:val="Hypertextovodkaz"/>
            <w:noProof/>
          </w:rPr>
          <w:t>Zdravotně technické instalace</w:t>
        </w:r>
        <w:r>
          <w:rPr>
            <w:noProof/>
            <w:webHidden/>
          </w:rPr>
          <w:tab/>
        </w:r>
        <w:r>
          <w:rPr>
            <w:noProof/>
            <w:webHidden/>
          </w:rPr>
          <w:fldChar w:fldCharType="begin"/>
        </w:r>
        <w:r>
          <w:rPr>
            <w:noProof/>
            <w:webHidden/>
          </w:rPr>
          <w:instrText xml:space="preserve"> PAGEREF _Toc451155858 \h </w:instrText>
        </w:r>
        <w:r>
          <w:rPr>
            <w:noProof/>
            <w:webHidden/>
          </w:rPr>
        </w:r>
        <w:r>
          <w:rPr>
            <w:noProof/>
            <w:webHidden/>
          </w:rPr>
          <w:fldChar w:fldCharType="separate"/>
        </w:r>
        <w:r w:rsidR="00C8181A">
          <w:rPr>
            <w:noProof/>
            <w:webHidden/>
          </w:rPr>
          <w:t>12</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59" w:history="1">
        <w:r w:rsidRPr="000C7F71">
          <w:rPr>
            <w:rStyle w:val="Hypertextovodkaz"/>
            <w:noProof/>
          </w:rPr>
          <w:t>A8.3.</w:t>
        </w:r>
        <w:r>
          <w:rPr>
            <w:rFonts w:asciiTheme="minorHAnsi" w:eastAsiaTheme="minorEastAsia" w:hAnsiTheme="minorHAnsi" w:cstheme="minorBidi"/>
            <w:noProof/>
            <w:sz w:val="22"/>
            <w:szCs w:val="22"/>
          </w:rPr>
          <w:tab/>
        </w:r>
        <w:r w:rsidRPr="000C7F71">
          <w:rPr>
            <w:rStyle w:val="Hypertextovodkaz"/>
            <w:noProof/>
          </w:rPr>
          <w:t>Zařízení pro vytápění staveb, rozvody chladu</w:t>
        </w:r>
        <w:r>
          <w:rPr>
            <w:noProof/>
            <w:webHidden/>
          </w:rPr>
          <w:tab/>
        </w:r>
        <w:r>
          <w:rPr>
            <w:noProof/>
            <w:webHidden/>
          </w:rPr>
          <w:fldChar w:fldCharType="begin"/>
        </w:r>
        <w:r>
          <w:rPr>
            <w:noProof/>
            <w:webHidden/>
          </w:rPr>
          <w:instrText xml:space="preserve"> PAGEREF _Toc451155859 \h </w:instrText>
        </w:r>
        <w:r>
          <w:rPr>
            <w:noProof/>
            <w:webHidden/>
          </w:rPr>
        </w:r>
        <w:r>
          <w:rPr>
            <w:noProof/>
            <w:webHidden/>
          </w:rPr>
          <w:fldChar w:fldCharType="separate"/>
        </w:r>
        <w:r w:rsidR="00C8181A">
          <w:rPr>
            <w:noProof/>
            <w:webHidden/>
          </w:rPr>
          <w:t>13</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60" w:history="1">
        <w:r w:rsidRPr="000C7F71">
          <w:rPr>
            <w:rStyle w:val="Hypertextovodkaz"/>
            <w:noProof/>
          </w:rPr>
          <w:t>A8.4.</w:t>
        </w:r>
        <w:r>
          <w:rPr>
            <w:rFonts w:asciiTheme="minorHAnsi" w:eastAsiaTheme="minorEastAsia" w:hAnsiTheme="minorHAnsi" w:cstheme="minorBidi"/>
            <w:noProof/>
            <w:sz w:val="22"/>
            <w:szCs w:val="22"/>
          </w:rPr>
          <w:tab/>
        </w:r>
        <w:r w:rsidRPr="000C7F71">
          <w:rPr>
            <w:rStyle w:val="Hypertextovodkaz"/>
            <w:noProof/>
          </w:rPr>
          <w:t>Silnoproudé elektroinstalace</w:t>
        </w:r>
        <w:r>
          <w:rPr>
            <w:noProof/>
            <w:webHidden/>
          </w:rPr>
          <w:tab/>
        </w:r>
        <w:r>
          <w:rPr>
            <w:noProof/>
            <w:webHidden/>
          </w:rPr>
          <w:fldChar w:fldCharType="begin"/>
        </w:r>
        <w:r>
          <w:rPr>
            <w:noProof/>
            <w:webHidden/>
          </w:rPr>
          <w:instrText xml:space="preserve"> PAGEREF _Toc451155860 \h </w:instrText>
        </w:r>
        <w:r>
          <w:rPr>
            <w:noProof/>
            <w:webHidden/>
          </w:rPr>
        </w:r>
        <w:r>
          <w:rPr>
            <w:noProof/>
            <w:webHidden/>
          </w:rPr>
          <w:fldChar w:fldCharType="separate"/>
        </w:r>
        <w:r w:rsidR="00C8181A">
          <w:rPr>
            <w:noProof/>
            <w:webHidden/>
          </w:rPr>
          <w:t>13</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61" w:history="1">
        <w:r w:rsidRPr="000C7F71">
          <w:rPr>
            <w:rStyle w:val="Hypertextovodkaz"/>
            <w:noProof/>
          </w:rPr>
          <w:t>A8.5.</w:t>
        </w:r>
        <w:r>
          <w:rPr>
            <w:rFonts w:asciiTheme="minorHAnsi" w:eastAsiaTheme="minorEastAsia" w:hAnsiTheme="minorHAnsi" w:cstheme="minorBidi"/>
            <w:noProof/>
            <w:sz w:val="22"/>
            <w:szCs w:val="22"/>
          </w:rPr>
          <w:tab/>
        </w:r>
        <w:r w:rsidRPr="000C7F71">
          <w:rPr>
            <w:rStyle w:val="Hypertextovodkaz"/>
            <w:noProof/>
          </w:rPr>
          <w:t>Slaboproudé elektroinstalace</w:t>
        </w:r>
        <w:r>
          <w:rPr>
            <w:noProof/>
            <w:webHidden/>
          </w:rPr>
          <w:tab/>
        </w:r>
        <w:r>
          <w:rPr>
            <w:noProof/>
            <w:webHidden/>
          </w:rPr>
          <w:fldChar w:fldCharType="begin"/>
        </w:r>
        <w:r>
          <w:rPr>
            <w:noProof/>
            <w:webHidden/>
          </w:rPr>
          <w:instrText xml:space="preserve"> PAGEREF _Toc451155861 \h </w:instrText>
        </w:r>
        <w:r>
          <w:rPr>
            <w:noProof/>
            <w:webHidden/>
          </w:rPr>
        </w:r>
        <w:r>
          <w:rPr>
            <w:noProof/>
            <w:webHidden/>
          </w:rPr>
          <w:fldChar w:fldCharType="separate"/>
        </w:r>
        <w:r w:rsidR="00C8181A">
          <w:rPr>
            <w:noProof/>
            <w:webHidden/>
          </w:rPr>
          <w:t>14</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62" w:history="1">
        <w:r w:rsidRPr="000C7F71">
          <w:rPr>
            <w:rStyle w:val="Hypertextovodkaz"/>
            <w:noProof/>
          </w:rPr>
          <w:t>A8.6.</w:t>
        </w:r>
        <w:r>
          <w:rPr>
            <w:rFonts w:asciiTheme="minorHAnsi" w:eastAsiaTheme="minorEastAsia" w:hAnsiTheme="minorHAnsi" w:cstheme="minorBidi"/>
            <w:noProof/>
            <w:sz w:val="22"/>
            <w:szCs w:val="22"/>
          </w:rPr>
          <w:tab/>
        </w:r>
        <w:r w:rsidRPr="000C7F71">
          <w:rPr>
            <w:rStyle w:val="Hypertextovodkaz"/>
            <w:noProof/>
          </w:rPr>
          <w:t>Rozvody medicinálních plynů</w:t>
        </w:r>
        <w:r>
          <w:rPr>
            <w:noProof/>
            <w:webHidden/>
          </w:rPr>
          <w:tab/>
        </w:r>
        <w:r>
          <w:rPr>
            <w:noProof/>
            <w:webHidden/>
          </w:rPr>
          <w:fldChar w:fldCharType="begin"/>
        </w:r>
        <w:r>
          <w:rPr>
            <w:noProof/>
            <w:webHidden/>
          </w:rPr>
          <w:instrText xml:space="preserve"> PAGEREF _Toc451155862 \h </w:instrText>
        </w:r>
        <w:r>
          <w:rPr>
            <w:noProof/>
            <w:webHidden/>
          </w:rPr>
        </w:r>
        <w:r>
          <w:rPr>
            <w:noProof/>
            <w:webHidden/>
          </w:rPr>
          <w:fldChar w:fldCharType="separate"/>
        </w:r>
        <w:r w:rsidR="00C8181A">
          <w:rPr>
            <w:noProof/>
            <w:webHidden/>
          </w:rPr>
          <w:t>15</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63" w:history="1">
        <w:r w:rsidRPr="000C7F71">
          <w:rPr>
            <w:rStyle w:val="Hypertextovodkaz"/>
            <w:noProof/>
          </w:rPr>
          <w:t>A9.</w:t>
        </w:r>
        <w:r>
          <w:rPr>
            <w:rFonts w:asciiTheme="minorHAnsi" w:eastAsiaTheme="minorEastAsia" w:hAnsiTheme="minorHAnsi" w:cstheme="minorBidi"/>
            <w:b w:val="0"/>
            <w:noProof/>
            <w:sz w:val="22"/>
            <w:szCs w:val="22"/>
          </w:rPr>
          <w:tab/>
        </w:r>
        <w:r w:rsidRPr="000C7F71">
          <w:rPr>
            <w:rStyle w:val="Hypertextovodkaz"/>
            <w:noProof/>
          </w:rPr>
          <w:t>Technologické vybavení stavby</w:t>
        </w:r>
        <w:r>
          <w:rPr>
            <w:noProof/>
            <w:webHidden/>
          </w:rPr>
          <w:tab/>
        </w:r>
        <w:r>
          <w:rPr>
            <w:noProof/>
            <w:webHidden/>
          </w:rPr>
          <w:fldChar w:fldCharType="begin"/>
        </w:r>
        <w:r>
          <w:rPr>
            <w:noProof/>
            <w:webHidden/>
          </w:rPr>
          <w:instrText xml:space="preserve"> PAGEREF _Toc451155863 \h </w:instrText>
        </w:r>
        <w:r>
          <w:rPr>
            <w:noProof/>
            <w:webHidden/>
          </w:rPr>
        </w:r>
        <w:r>
          <w:rPr>
            <w:noProof/>
            <w:webHidden/>
          </w:rPr>
          <w:fldChar w:fldCharType="separate"/>
        </w:r>
        <w:r w:rsidR="00C8181A">
          <w:rPr>
            <w:noProof/>
            <w:webHidden/>
          </w:rPr>
          <w:t>16</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64" w:history="1">
        <w:r w:rsidRPr="000C7F71">
          <w:rPr>
            <w:rStyle w:val="Hypertextovodkaz"/>
            <w:noProof/>
          </w:rPr>
          <w:t>A9.1.</w:t>
        </w:r>
        <w:r>
          <w:rPr>
            <w:rFonts w:asciiTheme="minorHAnsi" w:eastAsiaTheme="minorEastAsia" w:hAnsiTheme="minorHAnsi" w:cstheme="minorBidi"/>
            <w:noProof/>
            <w:sz w:val="22"/>
            <w:szCs w:val="22"/>
          </w:rPr>
          <w:tab/>
        </w:r>
        <w:r w:rsidRPr="000C7F71">
          <w:rPr>
            <w:rStyle w:val="Hypertextovodkaz"/>
            <w:noProof/>
          </w:rPr>
          <w:t>Zdravotnická technologie – PS 01</w:t>
        </w:r>
        <w:r>
          <w:rPr>
            <w:noProof/>
            <w:webHidden/>
          </w:rPr>
          <w:tab/>
        </w:r>
        <w:r>
          <w:rPr>
            <w:noProof/>
            <w:webHidden/>
          </w:rPr>
          <w:fldChar w:fldCharType="begin"/>
        </w:r>
        <w:r>
          <w:rPr>
            <w:noProof/>
            <w:webHidden/>
          </w:rPr>
          <w:instrText xml:space="preserve"> PAGEREF _Toc451155864 \h </w:instrText>
        </w:r>
        <w:r>
          <w:rPr>
            <w:noProof/>
            <w:webHidden/>
          </w:rPr>
        </w:r>
        <w:r>
          <w:rPr>
            <w:noProof/>
            <w:webHidden/>
          </w:rPr>
          <w:fldChar w:fldCharType="separate"/>
        </w:r>
        <w:r w:rsidR="00C8181A">
          <w:rPr>
            <w:noProof/>
            <w:webHidden/>
          </w:rPr>
          <w:t>16</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65" w:history="1">
        <w:r w:rsidRPr="000C7F71">
          <w:rPr>
            <w:rStyle w:val="Hypertextovodkaz"/>
            <w:noProof/>
          </w:rPr>
          <w:t>A9.2.</w:t>
        </w:r>
        <w:r>
          <w:rPr>
            <w:rFonts w:asciiTheme="minorHAnsi" w:eastAsiaTheme="minorEastAsia" w:hAnsiTheme="minorHAnsi" w:cstheme="minorBidi"/>
            <w:noProof/>
            <w:sz w:val="22"/>
            <w:szCs w:val="22"/>
          </w:rPr>
          <w:tab/>
        </w:r>
        <w:r w:rsidRPr="000C7F71">
          <w:rPr>
            <w:rStyle w:val="Hypertextovodkaz"/>
            <w:noProof/>
          </w:rPr>
          <w:t>Vzduchotechnika, klimatizace a chlazení – PS 02</w:t>
        </w:r>
        <w:r>
          <w:rPr>
            <w:noProof/>
            <w:webHidden/>
          </w:rPr>
          <w:tab/>
        </w:r>
        <w:r>
          <w:rPr>
            <w:noProof/>
            <w:webHidden/>
          </w:rPr>
          <w:fldChar w:fldCharType="begin"/>
        </w:r>
        <w:r>
          <w:rPr>
            <w:noProof/>
            <w:webHidden/>
          </w:rPr>
          <w:instrText xml:space="preserve"> PAGEREF _Toc451155865 \h </w:instrText>
        </w:r>
        <w:r>
          <w:rPr>
            <w:noProof/>
            <w:webHidden/>
          </w:rPr>
        </w:r>
        <w:r>
          <w:rPr>
            <w:noProof/>
            <w:webHidden/>
          </w:rPr>
          <w:fldChar w:fldCharType="separate"/>
        </w:r>
        <w:r w:rsidR="00C8181A">
          <w:rPr>
            <w:noProof/>
            <w:webHidden/>
          </w:rPr>
          <w:t>16</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66" w:history="1">
        <w:r w:rsidRPr="000C7F71">
          <w:rPr>
            <w:rStyle w:val="Hypertextovodkaz"/>
            <w:noProof/>
          </w:rPr>
          <w:t>A9.3.</w:t>
        </w:r>
        <w:r>
          <w:rPr>
            <w:rFonts w:asciiTheme="minorHAnsi" w:eastAsiaTheme="minorEastAsia" w:hAnsiTheme="minorHAnsi" w:cstheme="minorBidi"/>
            <w:noProof/>
            <w:sz w:val="22"/>
            <w:szCs w:val="22"/>
          </w:rPr>
          <w:tab/>
        </w:r>
        <w:r w:rsidRPr="000C7F71">
          <w:rPr>
            <w:rStyle w:val="Hypertextovodkaz"/>
            <w:noProof/>
          </w:rPr>
          <w:t>Měření a regulace – PS 03</w:t>
        </w:r>
        <w:r>
          <w:rPr>
            <w:noProof/>
            <w:webHidden/>
          </w:rPr>
          <w:tab/>
        </w:r>
        <w:r>
          <w:rPr>
            <w:noProof/>
            <w:webHidden/>
          </w:rPr>
          <w:fldChar w:fldCharType="begin"/>
        </w:r>
        <w:r>
          <w:rPr>
            <w:noProof/>
            <w:webHidden/>
          </w:rPr>
          <w:instrText xml:space="preserve"> PAGEREF _Toc451155866 \h </w:instrText>
        </w:r>
        <w:r>
          <w:rPr>
            <w:noProof/>
            <w:webHidden/>
          </w:rPr>
        </w:r>
        <w:r>
          <w:rPr>
            <w:noProof/>
            <w:webHidden/>
          </w:rPr>
          <w:fldChar w:fldCharType="separate"/>
        </w:r>
        <w:r w:rsidR="00C8181A">
          <w:rPr>
            <w:noProof/>
            <w:webHidden/>
          </w:rPr>
          <w:t>18</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67" w:history="1">
        <w:r w:rsidRPr="000C7F71">
          <w:rPr>
            <w:rStyle w:val="Hypertextovodkaz"/>
            <w:noProof/>
          </w:rPr>
          <w:t>A9.4.</w:t>
        </w:r>
        <w:r>
          <w:rPr>
            <w:rFonts w:asciiTheme="minorHAnsi" w:eastAsiaTheme="minorEastAsia" w:hAnsiTheme="minorHAnsi" w:cstheme="minorBidi"/>
            <w:noProof/>
            <w:sz w:val="22"/>
            <w:szCs w:val="22"/>
          </w:rPr>
          <w:tab/>
        </w:r>
        <w:r w:rsidRPr="000C7F71">
          <w:rPr>
            <w:rStyle w:val="Hypertextovodkaz"/>
            <w:noProof/>
          </w:rPr>
          <w:t>Elektrická požární signalizace – PS 04</w:t>
        </w:r>
        <w:r>
          <w:rPr>
            <w:noProof/>
            <w:webHidden/>
          </w:rPr>
          <w:tab/>
        </w:r>
        <w:r>
          <w:rPr>
            <w:noProof/>
            <w:webHidden/>
          </w:rPr>
          <w:fldChar w:fldCharType="begin"/>
        </w:r>
        <w:r>
          <w:rPr>
            <w:noProof/>
            <w:webHidden/>
          </w:rPr>
          <w:instrText xml:space="preserve"> PAGEREF _Toc451155867 \h </w:instrText>
        </w:r>
        <w:r>
          <w:rPr>
            <w:noProof/>
            <w:webHidden/>
          </w:rPr>
        </w:r>
        <w:r>
          <w:rPr>
            <w:noProof/>
            <w:webHidden/>
          </w:rPr>
          <w:fldChar w:fldCharType="separate"/>
        </w:r>
        <w:r w:rsidR="00C8181A">
          <w:rPr>
            <w:noProof/>
            <w:webHidden/>
          </w:rPr>
          <w:t>18</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68" w:history="1">
        <w:r w:rsidRPr="000C7F71">
          <w:rPr>
            <w:rStyle w:val="Hypertextovodkaz"/>
            <w:noProof/>
          </w:rPr>
          <w:t>A10.</w:t>
        </w:r>
        <w:r>
          <w:rPr>
            <w:rFonts w:asciiTheme="minorHAnsi" w:eastAsiaTheme="minorEastAsia" w:hAnsiTheme="minorHAnsi" w:cstheme="minorBidi"/>
            <w:b w:val="0"/>
            <w:noProof/>
            <w:sz w:val="22"/>
            <w:szCs w:val="22"/>
          </w:rPr>
          <w:tab/>
        </w:r>
        <w:r w:rsidRPr="000C7F71">
          <w:rPr>
            <w:rStyle w:val="Hypertextovodkaz"/>
            <w:noProof/>
          </w:rPr>
          <w:t>Územně technické podmínky pro přípravu území</w:t>
        </w:r>
        <w:r>
          <w:rPr>
            <w:noProof/>
            <w:webHidden/>
          </w:rPr>
          <w:tab/>
        </w:r>
        <w:r>
          <w:rPr>
            <w:noProof/>
            <w:webHidden/>
          </w:rPr>
          <w:fldChar w:fldCharType="begin"/>
        </w:r>
        <w:r>
          <w:rPr>
            <w:noProof/>
            <w:webHidden/>
          </w:rPr>
          <w:instrText xml:space="preserve"> PAGEREF _Toc451155868 \h </w:instrText>
        </w:r>
        <w:r>
          <w:rPr>
            <w:noProof/>
            <w:webHidden/>
          </w:rPr>
        </w:r>
        <w:r>
          <w:rPr>
            <w:noProof/>
            <w:webHidden/>
          </w:rPr>
          <w:fldChar w:fldCharType="separate"/>
        </w:r>
        <w:r w:rsidR="00C8181A">
          <w:rPr>
            <w:noProof/>
            <w:webHidden/>
          </w:rPr>
          <w:t>19</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69" w:history="1">
        <w:r w:rsidRPr="000C7F71">
          <w:rPr>
            <w:rStyle w:val="Hypertextovodkaz"/>
            <w:noProof/>
            <w:lang w:eastAsia="ar-SA"/>
          </w:rPr>
          <w:t>A10.1.</w:t>
        </w:r>
        <w:r>
          <w:rPr>
            <w:rFonts w:asciiTheme="minorHAnsi" w:eastAsiaTheme="minorEastAsia" w:hAnsiTheme="minorHAnsi" w:cstheme="minorBidi"/>
            <w:noProof/>
            <w:sz w:val="22"/>
            <w:szCs w:val="22"/>
          </w:rPr>
          <w:tab/>
        </w:r>
        <w:r w:rsidRPr="000C7F71">
          <w:rPr>
            <w:rStyle w:val="Hypertextovodkaz"/>
            <w:noProof/>
          </w:rPr>
          <w:t>Údaje o dosavadním využití území</w:t>
        </w:r>
        <w:r>
          <w:rPr>
            <w:noProof/>
            <w:webHidden/>
          </w:rPr>
          <w:tab/>
        </w:r>
        <w:r>
          <w:rPr>
            <w:noProof/>
            <w:webHidden/>
          </w:rPr>
          <w:fldChar w:fldCharType="begin"/>
        </w:r>
        <w:r>
          <w:rPr>
            <w:noProof/>
            <w:webHidden/>
          </w:rPr>
          <w:instrText xml:space="preserve"> PAGEREF _Toc451155869 \h </w:instrText>
        </w:r>
        <w:r>
          <w:rPr>
            <w:noProof/>
            <w:webHidden/>
          </w:rPr>
        </w:r>
        <w:r>
          <w:rPr>
            <w:noProof/>
            <w:webHidden/>
          </w:rPr>
          <w:fldChar w:fldCharType="separate"/>
        </w:r>
        <w:r w:rsidR="00C8181A">
          <w:rPr>
            <w:noProof/>
            <w:webHidden/>
          </w:rPr>
          <w:t>19</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70" w:history="1">
        <w:r w:rsidRPr="000C7F71">
          <w:rPr>
            <w:rStyle w:val="Hypertextovodkaz"/>
            <w:noProof/>
          </w:rPr>
          <w:t>A10.2.</w:t>
        </w:r>
        <w:r>
          <w:rPr>
            <w:rFonts w:asciiTheme="minorHAnsi" w:eastAsiaTheme="minorEastAsia" w:hAnsiTheme="minorHAnsi" w:cstheme="minorBidi"/>
            <w:noProof/>
            <w:sz w:val="22"/>
            <w:szCs w:val="22"/>
          </w:rPr>
          <w:tab/>
        </w:r>
        <w:r w:rsidRPr="000C7F71">
          <w:rPr>
            <w:rStyle w:val="Hypertextovodkaz"/>
            <w:noProof/>
          </w:rPr>
          <w:t>Zábor zemědělského půdního fond</w:t>
        </w:r>
        <w:r>
          <w:rPr>
            <w:noProof/>
            <w:webHidden/>
          </w:rPr>
          <w:tab/>
        </w:r>
        <w:r>
          <w:rPr>
            <w:noProof/>
            <w:webHidden/>
          </w:rPr>
          <w:fldChar w:fldCharType="begin"/>
        </w:r>
        <w:r>
          <w:rPr>
            <w:noProof/>
            <w:webHidden/>
          </w:rPr>
          <w:instrText xml:space="preserve"> PAGEREF _Toc451155870 \h </w:instrText>
        </w:r>
        <w:r>
          <w:rPr>
            <w:noProof/>
            <w:webHidden/>
          </w:rPr>
        </w:r>
        <w:r>
          <w:rPr>
            <w:noProof/>
            <w:webHidden/>
          </w:rPr>
          <w:fldChar w:fldCharType="separate"/>
        </w:r>
        <w:r w:rsidR="00C8181A">
          <w:rPr>
            <w:noProof/>
            <w:webHidden/>
          </w:rPr>
          <w:t>19</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71" w:history="1">
        <w:r w:rsidRPr="000C7F71">
          <w:rPr>
            <w:rStyle w:val="Hypertextovodkaz"/>
            <w:noProof/>
          </w:rPr>
          <w:t>A10.3.</w:t>
        </w:r>
        <w:r>
          <w:rPr>
            <w:rFonts w:asciiTheme="minorHAnsi" w:eastAsiaTheme="minorEastAsia" w:hAnsiTheme="minorHAnsi" w:cstheme="minorBidi"/>
            <w:noProof/>
            <w:sz w:val="22"/>
            <w:szCs w:val="22"/>
          </w:rPr>
          <w:tab/>
        </w:r>
        <w:r w:rsidRPr="000C7F71">
          <w:rPr>
            <w:rStyle w:val="Hypertextovodkaz"/>
            <w:noProof/>
          </w:rPr>
          <w:t>Napojení stavby na veřejnou dopravní a technickou infrastrukturu</w:t>
        </w:r>
        <w:r>
          <w:rPr>
            <w:noProof/>
            <w:webHidden/>
          </w:rPr>
          <w:tab/>
        </w:r>
        <w:r>
          <w:rPr>
            <w:noProof/>
            <w:webHidden/>
          </w:rPr>
          <w:fldChar w:fldCharType="begin"/>
        </w:r>
        <w:r>
          <w:rPr>
            <w:noProof/>
            <w:webHidden/>
          </w:rPr>
          <w:instrText xml:space="preserve"> PAGEREF _Toc451155871 \h </w:instrText>
        </w:r>
        <w:r>
          <w:rPr>
            <w:noProof/>
            <w:webHidden/>
          </w:rPr>
        </w:r>
        <w:r>
          <w:rPr>
            <w:noProof/>
            <w:webHidden/>
          </w:rPr>
          <w:fldChar w:fldCharType="separate"/>
        </w:r>
        <w:r w:rsidR="00C8181A">
          <w:rPr>
            <w:noProof/>
            <w:webHidden/>
          </w:rPr>
          <w:t>19</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72" w:history="1">
        <w:r w:rsidRPr="000C7F71">
          <w:rPr>
            <w:rStyle w:val="Hypertextovodkaz"/>
            <w:noProof/>
          </w:rPr>
          <w:t>A11.</w:t>
        </w:r>
        <w:r>
          <w:rPr>
            <w:rFonts w:asciiTheme="minorHAnsi" w:eastAsiaTheme="minorEastAsia" w:hAnsiTheme="minorHAnsi" w:cstheme="minorBidi"/>
            <w:b w:val="0"/>
            <w:noProof/>
            <w:sz w:val="22"/>
            <w:szCs w:val="22"/>
          </w:rPr>
          <w:tab/>
        </w:r>
        <w:r w:rsidRPr="000C7F71">
          <w:rPr>
            <w:rStyle w:val="Hypertextovodkaz"/>
            <w:noProof/>
          </w:rPr>
          <w:t>Inženýrské stavby (objekty)</w:t>
        </w:r>
        <w:r>
          <w:rPr>
            <w:noProof/>
            <w:webHidden/>
          </w:rPr>
          <w:tab/>
        </w:r>
        <w:r>
          <w:rPr>
            <w:noProof/>
            <w:webHidden/>
          </w:rPr>
          <w:fldChar w:fldCharType="begin"/>
        </w:r>
        <w:r>
          <w:rPr>
            <w:noProof/>
            <w:webHidden/>
          </w:rPr>
          <w:instrText xml:space="preserve"> PAGEREF _Toc451155872 \h </w:instrText>
        </w:r>
        <w:r>
          <w:rPr>
            <w:noProof/>
            <w:webHidden/>
          </w:rPr>
        </w:r>
        <w:r>
          <w:rPr>
            <w:noProof/>
            <w:webHidden/>
          </w:rPr>
          <w:fldChar w:fldCharType="separate"/>
        </w:r>
        <w:r w:rsidR="00C8181A">
          <w:rPr>
            <w:noProof/>
            <w:webHidden/>
          </w:rPr>
          <w:t>19</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73" w:history="1">
        <w:r w:rsidRPr="000C7F71">
          <w:rPr>
            <w:rStyle w:val="Hypertextovodkaz"/>
            <w:noProof/>
          </w:rPr>
          <w:t>A12.</w:t>
        </w:r>
        <w:r>
          <w:rPr>
            <w:rFonts w:asciiTheme="minorHAnsi" w:eastAsiaTheme="minorEastAsia" w:hAnsiTheme="minorHAnsi" w:cstheme="minorBidi"/>
            <w:b w:val="0"/>
            <w:noProof/>
            <w:sz w:val="22"/>
            <w:szCs w:val="22"/>
          </w:rPr>
          <w:tab/>
        </w:r>
        <w:r w:rsidRPr="000C7F71">
          <w:rPr>
            <w:rStyle w:val="Hypertextovodkaz"/>
            <w:noProof/>
          </w:rPr>
          <w:t>Vliv stavby a provozu na životní prostředí</w:t>
        </w:r>
        <w:r>
          <w:rPr>
            <w:noProof/>
            <w:webHidden/>
          </w:rPr>
          <w:tab/>
        </w:r>
        <w:r>
          <w:rPr>
            <w:noProof/>
            <w:webHidden/>
          </w:rPr>
          <w:fldChar w:fldCharType="begin"/>
        </w:r>
        <w:r>
          <w:rPr>
            <w:noProof/>
            <w:webHidden/>
          </w:rPr>
          <w:instrText xml:space="preserve"> PAGEREF _Toc451155873 \h </w:instrText>
        </w:r>
        <w:r>
          <w:rPr>
            <w:noProof/>
            <w:webHidden/>
          </w:rPr>
        </w:r>
        <w:r>
          <w:rPr>
            <w:noProof/>
            <w:webHidden/>
          </w:rPr>
          <w:fldChar w:fldCharType="separate"/>
        </w:r>
        <w:r w:rsidR="00C8181A">
          <w:rPr>
            <w:noProof/>
            <w:webHidden/>
          </w:rPr>
          <w:t>19</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74" w:history="1">
        <w:r w:rsidRPr="000C7F71">
          <w:rPr>
            <w:rStyle w:val="Hypertextovodkaz"/>
            <w:noProof/>
          </w:rPr>
          <w:t>A12.1.</w:t>
        </w:r>
        <w:r>
          <w:rPr>
            <w:rFonts w:asciiTheme="minorHAnsi" w:eastAsiaTheme="minorEastAsia" w:hAnsiTheme="minorHAnsi" w:cstheme="minorBidi"/>
            <w:noProof/>
            <w:sz w:val="22"/>
            <w:szCs w:val="22"/>
          </w:rPr>
          <w:tab/>
        </w:r>
        <w:r w:rsidRPr="000C7F71">
          <w:rPr>
            <w:rStyle w:val="Hypertextovodkaz"/>
            <w:noProof/>
          </w:rPr>
          <w:t>Vliv stavby při prováděná výstavby</w:t>
        </w:r>
        <w:r>
          <w:rPr>
            <w:noProof/>
            <w:webHidden/>
          </w:rPr>
          <w:tab/>
        </w:r>
        <w:r>
          <w:rPr>
            <w:noProof/>
            <w:webHidden/>
          </w:rPr>
          <w:fldChar w:fldCharType="begin"/>
        </w:r>
        <w:r>
          <w:rPr>
            <w:noProof/>
            <w:webHidden/>
          </w:rPr>
          <w:instrText xml:space="preserve"> PAGEREF _Toc451155874 \h </w:instrText>
        </w:r>
        <w:r>
          <w:rPr>
            <w:noProof/>
            <w:webHidden/>
          </w:rPr>
        </w:r>
        <w:r>
          <w:rPr>
            <w:noProof/>
            <w:webHidden/>
          </w:rPr>
          <w:fldChar w:fldCharType="separate"/>
        </w:r>
        <w:r w:rsidR="00C8181A">
          <w:rPr>
            <w:noProof/>
            <w:webHidden/>
          </w:rPr>
          <w:t>19</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75" w:history="1">
        <w:r w:rsidRPr="000C7F71">
          <w:rPr>
            <w:rStyle w:val="Hypertextovodkaz"/>
            <w:noProof/>
          </w:rPr>
          <w:t>A12.2.</w:t>
        </w:r>
        <w:r>
          <w:rPr>
            <w:rFonts w:asciiTheme="minorHAnsi" w:eastAsiaTheme="minorEastAsia" w:hAnsiTheme="minorHAnsi" w:cstheme="minorBidi"/>
            <w:noProof/>
            <w:sz w:val="22"/>
            <w:szCs w:val="22"/>
          </w:rPr>
          <w:tab/>
        </w:r>
        <w:r w:rsidRPr="000C7F71">
          <w:rPr>
            <w:rStyle w:val="Hypertextovodkaz"/>
            <w:noProof/>
          </w:rPr>
          <w:t>Negativní vlivy při běžném provozu</w:t>
        </w:r>
        <w:r>
          <w:rPr>
            <w:noProof/>
            <w:webHidden/>
          </w:rPr>
          <w:tab/>
        </w:r>
        <w:r>
          <w:rPr>
            <w:noProof/>
            <w:webHidden/>
          </w:rPr>
          <w:fldChar w:fldCharType="begin"/>
        </w:r>
        <w:r>
          <w:rPr>
            <w:noProof/>
            <w:webHidden/>
          </w:rPr>
          <w:instrText xml:space="preserve"> PAGEREF _Toc451155875 \h </w:instrText>
        </w:r>
        <w:r>
          <w:rPr>
            <w:noProof/>
            <w:webHidden/>
          </w:rPr>
        </w:r>
        <w:r>
          <w:rPr>
            <w:noProof/>
            <w:webHidden/>
          </w:rPr>
          <w:fldChar w:fldCharType="separate"/>
        </w:r>
        <w:r w:rsidR="00C8181A">
          <w:rPr>
            <w:noProof/>
            <w:webHidden/>
          </w:rPr>
          <w:t>19</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76" w:history="1">
        <w:r w:rsidRPr="000C7F71">
          <w:rPr>
            <w:rStyle w:val="Hypertextovodkaz"/>
            <w:noProof/>
            <w:lang w:eastAsia="ar-SA"/>
          </w:rPr>
          <w:t>A13.</w:t>
        </w:r>
        <w:r>
          <w:rPr>
            <w:rFonts w:asciiTheme="minorHAnsi" w:eastAsiaTheme="minorEastAsia" w:hAnsiTheme="minorHAnsi" w:cstheme="minorBidi"/>
            <w:b w:val="0"/>
            <w:noProof/>
            <w:sz w:val="22"/>
            <w:szCs w:val="22"/>
          </w:rPr>
          <w:tab/>
        </w:r>
        <w:r w:rsidRPr="000C7F71">
          <w:rPr>
            <w:rStyle w:val="Hypertextovodkaz"/>
            <w:noProof/>
          </w:rPr>
          <w:t>Údaje o majetkoprávních vztazích</w:t>
        </w:r>
        <w:r>
          <w:rPr>
            <w:noProof/>
            <w:webHidden/>
          </w:rPr>
          <w:tab/>
        </w:r>
        <w:r>
          <w:rPr>
            <w:noProof/>
            <w:webHidden/>
          </w:rPr>
          <w:fldChar w:fldCharType="begin"/>
        </w:r>
        <w:r>
          <w:rPr>
            <w:noProof/>
            <w:webHidden/>
          </w:rPr>
          <w:instrText xml:space="preserve"> PAGEREF _Toc451155876 \h </w:instrText>
        </w:r>
        <w:r>
          <w:rPr>
            <w:noProof/>
            <w:webHidden/>
          </w:rPr>
        </w:r>
        <w:r>
          <w:rPr>
            <w:noProof/>
            <w:webHidden/>
          </w:rPr>
          <w:fldChar w:fldCharType="separate"/>
        </w:r>
        <w:r w:rsidR="00C8181A">
          <w:rPr>
            <w:noProof/>
            <w:webHidden/>
          </w:rPr>
          <w:t>19</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77" w:history="1">
        <w:r w:rsidRPr="000C7F71">
          <w:rPr>
            <w:rStyle w:val="Hypertextovodkaz"/>
            <w:noProof/>
          </w:rPr>
          <w:t>A14.</w:t>
        </w:r>
        <w:r>
          <w:rPr>
            <w:rFonts w:asciiTheme="minorHAnsi" w:eastAsiaTheme="minorEastAsia" w:hAnsiTheme="minorHAnsi" w:cstheme="minorBidi"/>
            <w:b w:val="0"/>
            <w:noProof/>
            <w:sz w:val="22"/>
            <w:szCs w:val="22"/>
          </w:rPr>
          <w:tab/>
        </w:r>
        <w:r w:rsidRPr="000C7F71">
          <w:rPr>
            <w:rStyle w:val="Hypertextovodkaz"/>
            <w:noProof/>
          </w:rPr>
          <w:t>Požadavky na zabezpečení provozu</w:t>
        </w:r>
        <w:r>
          <w:rPr>
            <w:noProof/>
            <w:webHidden/>
          </w:rPr>
          <w:tab/>
        </w:r>
        <w:r>
          <w:rPr>
            <w:noProof/>
            <w:webHidden/>
          </w:rPr>
          <w:fldChar w:fldCharType="begin"/>
        </w:r>
        <w:r>
          <w:rPr>
            <w:noProof/>
            <w:webHidden/>
          </w:rPr>
          <w:instrText xml:space="preserve"> PAGEREF _Toc451155877 \h </w:instrText>
        </w:r>
        <w:r>
          <w:rPr>
            <w:noProof/>
            <w:webHidden/>
          </w:rPr>
        </w:r>
        <w:r>
          <w:rPr>
            <w:noProof/>
            <w:webHidden/>
          </w:rPr>
          <w:fldChar w:fldCharType="separate"/>
        </w:r>
        <w:r w:rsidR="00C8181A">
          <w:rPr>
            <w:noProof/>
            <w:webHidden/>
          </w:rPr>
          <w:t>19</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78" w:history="1">
        <w:r w:rsidRPr="000C7F71">
          <w:rPr>
            <w:rStyle w:val="Hypertextovodkaz"/>
            <w:noProof/>
          </w:rPr>
          <w:t>A15.</w:t>
        </w:r>
        <w:r>
          <w:rPr>
            <w:rFonts w:asciiTheme="minorHAnsi" w:eastAsiaTheme="minorEastAsia" w:hAnsiTheme="minorHAnsi" w:cstheme="minorBidi"/>
            <w:b w:val="0"/>
            <w:noProof/>
            <w:sz w:val="22"/>
            <w:szCs w:val="22"/>
          </w:rPr>
          <w:tab/>
        </w:r>
        <w:r w:rsidRPr="000C7F71">
          <w:rPr>
            <w:rStyle w:val="Hypertextovodkaz"/>
            <w:noProof/>
          </w:rPr>
          <w:t>Zhodnocení přínosu stavby k řešení problému zaměstnanosti</w:t>
        </w:r>
        <w:r>
          <w:rPr>
            <w:noProof/>
            <w:webHidden/>
          </w:rPr>
          <w:tab/>
        </w:r>
        <w:r>
          <w:rPr>
            <w:noProof/>
            <w:webHidden/>
          </w:rPr>
          <w:fldChar w:fldCharType="begin"/>
        </w:r>
        <w:r>
          <w:rPr>
            <w:noProof/>
            <w:webHidden/>
          </w:rPr>
          <w:instrText xml:space="preserve"> PAGEREF _Toc451155878 \h </w:instrText>
        </w:r>
        <w:r>
          <w:rPr>
            <w:noProof/>
            <w:webHidden/>
          </w:rPr>
        </w:r>
        <w:r>
          <w:rPr>
            <w:noProof/>
            <w:webHidden/>
          </w:rPr>
          <w:fldChar w:fldCharType="separate"/>
        </w:r>
        <w:r w:rsidR="00C8181A">
          <w:rPr>
            <w:noProof/>
            <w:webHidden/>
          </w:rPr>
          <w:t>20</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79" w:history="1">
        <w:r w:rsidRPr="000C7F71">
          <w:rPr>
            <w:rStyle w:val="Hypertextovodkaz"/>
            <w:noProof/>
          </w:rPr>
          <w:t>A16.</w:t>
        </w:r>
        <w:r>
          <w:rPr>
            <w:rFonts w:asciiTheme="minorHAnsi" w:eastAsiaTheme="minorEastAsia" w:hAnsiTheme="minorHAnsi" w:cstheme="minorBidi"/>
            <w:b w:val="0"/>
            <w:noProof/>
            <w:sz w:val="22"/>
            <w:szCs w:val="22"/>
          </w:rPr>
          <w:tab/>
        </w:r>
        <w:r w:rsidRPr="000C7F71">
          <w:rPr>
            <w:rStyle w:val="Hypertextovodkaz"/>
            <w:noProof/>
          </w:rPr>
          <w:t>Vyhodnocení navrhovaného řešení z hlediska předpisů hygienických, jakostních a bezpečnostních</w:t>
        </w:r>
        <w:r>
          <w:rPr>
            <w:noProof/>
            <w:webHidden/>
          </w:rPr>
          <w:tab/>
        </w:r>
        <w:r>
          <w:rPr>
            <w:noProof/>
            <w:webHidden/>
          </w:rPr>
          <w:fldChar w:fldCharType="begin"/>
        </w:r>
        <w:r>
          <w:rPr>
            <w:noProof/>
            <w:webHidden/>
          </w:rPr>
          <w:instrText xml:space="preserve"> PAGEREF _Toc451155879 \h </w:instrText>
        </w:r>
        <w:r>
          <w:rPr>
            <w:noProof/>
            <w:webHidden/>
          </w:rPr>
        </w:r>
        <w:r>
          <w:rPr>
            <w:noProof/>
            <w:webHidden/>
          </w:rPr>
          <w:fldChar w:fldCharType="separate"/>
        </w:r>
        <w:r w:rsidR="00C8181A">
          <w:rPr>
            <w:noProof/>
            <w:webHidden/>
          </w:rPr>
          <w:t>20</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80" w:history="1">
        <w:r w:rsidRPr="000C7F71">
          <w:rPr>
            <w:rStyle w:val="Hypertextovodkaz"/>
            <w:noProof/>
          </w:rPr>
          <w:t>A17.</w:t>
        </w:r>
        <w:r>
          <w:rPr>
            <w:rFonts w:asciiTheme="minorHAnsi" w:eastAsiaTheme="minorEastAsia" w:hAnsiTheme="minorHAnsi" w:cstheme="minorBidi"/>
            <w:b w:val="0"/>
            <w:noProof/>
            <w:sz w:val="22"/>
            <w:szCs w:val="22"/>
          </w:rPr>
          <w:tab/>
        </w:r>
        <w:r w:rsidRPr="000C7F71">
          <w:rPr>
            <w:rStyle w:val="Hypertextovodkaz"/>
            <w:noProof/>
          </w:rPr>
          <w:t>Řešení přístupu a užívání stavby osobami s omezenou schopností pohybu a orientace</w:t>
        </w:r>
        <w:r>
          <w:rPr>
            <w:noProof/>
            <w:webHidden/>
          </w:rPr>
          <w:tab/>
        </w:r>
        <w:r>
          <w:rPr>
            <w:noProof/>
            <w:webHidden/>
          </w:rPr>
          <w:fldChar w:fldCharType="begin"/>
        </w:r>
        <w:r>
          <w:rPr>
            <w:noProof/>
            <w:webHidden/>
          </w:rPr>
          <w:instrText xml:space="preserve"> PAGEREF _Toc451155880 \h </w:instrText>
        </w:r>
        <w:r>
          <w:rPr>
            <w:noProof/>
            <w:webHidden/>
          </w:rPr>
        </w:r>
        <w:r>
          <w:rPr>
            <w:noProof/>
            <w:webHidden/>
          </w:rPr>
          <w:fldChar w:fldCharType="separate"/>
        </w:r>
        <w:r w:rsidR="00C8181A">
          <w:rPr>
            <w:noProof/>
            <w:webHidden/>
          </w:rPr>
          <w:t>20</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81" w:history="1">
        <w:r w:rsidRPr="000C7F71">
          <w:rPr>
            <w:rStyle w:val="Hypertextovodkaz"/>
            <w:noProof/>
          </w:rPr>
          <w:t>A18.</w:t>
        </w:r>
        <w:r>
          <w:rPr>
            <w:rFonts w:asciiTheme="minorHAnsi" w:eastAsiaTheme="minorEastAsia" w:hAnsiTheme="minorHAnsi" w:cstheme="minorBidi"/>
            <w:b w:val="0"/>
            <w:noProof/>
            <w:sz w:val="22"/>
            <w:szCs w:val="22"/>
          </w:rPr>
          <w:tab/>
        </w:r>
        <w:r w:rsidRPr="000C7F71">
          <w:rPr>
            <w:rStyle w:val="Hypertextovodkaz"/>
            <w:noProof/>
          </w:rPr>
          <w:t>Skladba objektů a provozních souborů</w:t>
        </w:r>
        <w:r>
          <w:rPr>
            <w:noProof/>
            <w:webHidden/>
          </w:rPr>
          <w:tab/>
        </w:r>
        <w:r>
          <w:rPr>
            <w:noProof/>
            <w:webHidden/>
          </w:rPr>
          <w:fldChar w:fldCharType="begin"/>
        </w:r>
        <w:r>
          <w:rPr>
            <w:noProof/>
            <w:webHidden/>
          </w:rPr>
          <w:instrText xml:space="preserve"> PAGEREF _Toc451155881 \h </w:instrText>
        </w:r>
        <w:r>
          <w:rPr>
            <w:noProof/>
            <w:webHidden/>
          </w:rPr>
        </w:r>
        <w:r>
          <w:rPr>
            <w:noProof/>
            <w:webHidden/>
          </w:rPr>
          <w:fldChar w:fldCharType="separate"/>
        </w:r>
        <w:r w:rsidR="00C8181A">
          <w:rPr>
            <w:noProof/>
            <w:webHidden/>
          </w:rPr>
          <w:t>20</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83" w:history="1">
        <w:r w:rsidRPr="000C7F71">
          <w:rPr>
            <w:rStyle w:val="Hypertextovodkaz"/>
            <w:noProof/>
          </w:rPr>
          <w:t>A18.1.</w:t>
        </w:r>
        <w:r>
          <w:rPr>
            <w:rFonts w:asciiTheme="minorHAnsi" w:eastAsiaTheme="minorEastAsia" w:hAnsiTheme="minorHAnsi" w:cstheme="minorBidi"/>
            <w:noProof/>
            <w:sz w:val="22"/>
            <w:szCs w:val="22"/>
          </w:rPr>
          <w:tab/>
        </w:r>
        <w:r w:rsidRPr="000C7F71">
          <w:rPr>
            <w:rStyle w:val="Hypertextovodkaz"/>
            <w:noProof/>
          </w:rPr>
          <w:t>Stavební objekty</w:t>
        </w:r>
        <w:r>
          <w:rPr>
            <w:noProof/>
            <w:webHidden/>
          </w:rPr>
          <w:tab/>
        </w:r>
        <w:r>
          <w:rPr>
            <w:noProof/>
            <w:webHidden/>
          </w:rPr>
          <w:fldChar w:fldCharType="begin"/>
        </w:r>
        <w:r>
          <w:rPr>
            <w:noProof/>
            <w:webHidden/>
          </w:rPr>
          <w:instrText xml:space="preserve"> PAGEREF _Toc451155883 \h </w:instrText>
        </w:r>
        <w:r>
          <w:rPr>
            <w:noProof/>
            <w:webHidden/>
          </w:rPr>
        </w:r>
        <w:r>
          <w:rPr>
            <w:noProof/>
            <w:webHidden/>
          </w:rPr>
          <w:fldChar w:fldCharType="separate"/>
        </w:r>
        <w:r w:rsidR="00C8181A">
          <w:rPr>
            <w:noProof/>
            <w:webHidden/>
          </w:rPr>
          <w:t>20</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84" w:history="1">
        <w:r w:rsidRPr="000C7F71">
          <w:rPr>
            <w:rStyle w:val="Hypertextovodkaz"/>
            <w:noProof/>
          </w:rPr>
          <w:t>A18.2.</w:t>
        </w:r>
        <w:r>
          <w:rPr>
            <w:rFonts w:asciiTheme="minorHAnsi" w:eastAsiaTheme="minorEastAsia" w:hAnsiTheme="minorHAnsi" w:cstheme="minorBidi"/>
            <w:noProof/>
            <w:sz w:val="22"/>
            <w:szCs w:val="22"/>
          </w:rPr>
          <w:tab/>
        </w:r>
        <w:r w:rsidRPr="000C7F71">
          <w:rPr>
            <w:rStyle w:val="Hypertextovodkaz"/>
            <w:noProof/>
          </w:rPr>
          <w:t>Inženýrské objekty</w:t>
        </w:r>
        <w:r>
          <w:rPr>
            <w:noProof/>
            <w:webHidden/>
          </w:rPr>
          <w:tab/>
        </w:r>
        <w:r>
          <w:rPr>
            <w:noProof/>
            <w:webHidden/>
          </w:rPr>
          <w:fldChar w:fldCharType="begin"/>
        </w:r>
        <w:r>
          <w:rPr>
            <w:noProof/>
            <w:webHidden/>
          </w:rPr>
          <w:instrText xml:space="preserve"> PAGEREF _Toc451155884 \h </w:instrText>
        </w:r>
        <w:r>
          <w:rPr>
            <w:noProof/>
            <w:webHidden/>
          </w:rPr>
        </w:r>
        <w:r>
          <w:rPr>
            <w:noProof/>
            <w:webHidden/>
          </w:rPr>
          <w:fldChar w:fldCharType="separate"/>
        </w:r>
        <w:r w:rsidR="00C8181A">
          <w:rPr>
            <w:noProof/>
            <w:webHidden/>
          </w:rPr>
          <w:t>20</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85" w:history="1">
        <w:r w:rsidRPr="000C7F71">
          <w:rPr>
            <w:rStyle w:val="Hypertextovodkaz"/>
            <w:noProof/>
          </w:rPr>
          <w:t>A18.3.</w:t>
        </w:r>
        <w:r>
          <w:rPr>
            <w:rFonts w:asciiTheme="minorHAnsi" w:eastAsiaTheme="minorEastAsia" w:hAnsiTheme="minorHAnsi" w:cstheme="minorBidi"/>
            <w:noProof/>
            <w:sz w:val="22"/>
            <w:szCs w:val="22"/>
          </w:rPr>
          <w:tab/>
        </w:r>
        <w:r w:rsidRPr="000C7F71">
          <w:rPr>
            <w:rStyle w:val="Hypertextovodkaz"/>
            <w:noProof/>
          </w:rPr>
          <w:t>Provozní soubory</w:t>
        </w:r>
        <w:r>
          <w:rPr>
            <w:noProof/>
            <w:webHidden/>
          </w:rPr>
          <w:tab/>
        </w:r>
        <w:r>
          <w:rPr>
            <w:noProof/>
            <w:webHidden/>
          </w:rPr>
          <w:fldChar w:fldCharType="begin"/>
        </w:r>
        <w:r>
          <w:rPr>
            <w:noProof/>
            <w:webHidden/>
          </w:rPr>
          <w:instrText xml:space="preserve"> PAGEREF _Toc451155885 \h </w:instrText>
        </w:r>
        <w:r>
          <w:rPr>
            <w:noProof/>
            <w:webHidden/>
          </w:rPr>
        </w:r>
        <w:r>
          <w:rPr>
            <w:noProof/>
            <w:webHidden/>
          </w:rPr>
          <w:fldChar w:fldCharType="separate"/>
        </w:r>
        <w:r w:rsidR="00C8181A">
          <w:rPr>
            <w:noProof/>
            <w:webHidden/>
          </w:rPr>
          <w:t>20</w:t>
        </w:r>
        <w:r>
          <w:rPr>
            <w:noProof/>
            <w:webHidden/>
          </w:rPr>
          <w:fldChar w:fldCharType="end"/>
        </w:r>
      </w:hyperlink>
    </w:p>
    <w:p w:rsidR="00372B27" w:rsidRDefault="00372B27">
      <w:pPr>
        <w:pStyle w:val="Obsah1"/>
        <w:rPr>
          <w:rFonts w:asciiTheme="minorHAnsi" w:eastAsiaTheme="minorEastAsia" w:hAnsiTheme="minorHAnsi" w:cstheme="minorBidi"/>
          <w:b w:val="0"/>
          <w:noProof/>
          <w:sz w:val="22"/>
          <w:szCs w:val="22"/>
        </w:rPr>
      </w:pPr>
      <w:hyperlink w:anchor="_Toc451155886" w:history="1">
        <w:r w:rsidRPr="000C7F71">
          <w:rPr>
            <w:rStyle w:val="Hypertextovodkaz"/>
            <w:noProof/>
          </w:rPr>
          <w:t>B   Propočet stavebních nákladů</w:t>
        </w:r>
        <w:r>
          <w:rPr>
            <w:noProof/>
            <w:webHidden/>
          </w:rPr>
          <w:tab/>
        </w:r>
        <w:r>
          <w:rPr>
            <w:noProof/>
            <w:webHidden/>
          </w:rPr>
          <w:fldChar w:fldCharType="begin"/>
        </w:r>
        <w:r>
          <w:rPr>
            <w:noProof/>
            <w:webHidden/>
          </w:rPr>
          <w:instrText xml:space="preserve"> PAGEREF _Toc451155886 \h </w:instrText>
        </w:r>
        <w:r>
          <w:rPr>
            <w:noProof/>
            <w:webHidden/>
          </w:rPr>
        </w:r>
        <w:r>
          <w:rPr>
            <w:noProof/>
            <w:webHidden/>
          </w:rPr>
          <w:fldChar w:fldCharType="separate"/>
        </w:r>
        <w:r w:rsidR="00C8181A">
          <w:rPr>
            <w:noProof/>
            <w:webHidden/>
          </w:rPr>
          <w:t>1</w:t>
        </w:r>
        <w:r>
          <w:rPr>
            <w:noProof/>
            <w:webHidden/>
          </w:rPr>
          <w:fldChar w:fldCharType="end"/>
        </w:r>
      </w:hyperlink>
    </w:p>
    <w:p w:rsidR="00372B27" w:rsidRDefault="00372B27">
      <w:pPr>
        <w:pStyle w:val="Obsah2"/>
        <w:rPr>
          <w:rFonts w:asciiTheme="minorHAnsi" w:eastAsiaTheme="minorEastAsia" w:hAnsiTheme="minorHAnsi" w:cstheme="minorBidi"/>
          <w:noProof/>
          <w:sz w:val="22"/>
          <w:szCs w:val="22"/>
        </w:rPr>
      </w:pPr>
      <w:hyperlink w:anchor="_Toc451155887" w:history="1">
        <w:r w:rsidRPr="000C7F71">
          <w:rPr>
            <w:rStyle w:val="Hypertextovodkaz"/>
            <w:noProof/>
          </w:rPr>
          <w:t>Závěr</w:t>
        </w:r>
        <w:r>
          <w:rPr>
            <w:noProof/>
            <w:webHidden/>
          </w:rPr>
          <w:tab/>
        </w:r>
        <w:r>
          <w:rPr>
            <w:noProof/>
            <w:webHidden/>
          </w:rPr>
          <w:tab/>
        </w:r>
        <w:r>
          <w:rPr>
            <w:noProof/>
            <w:webHidden/>
          </w:rPr>
          <w:tab/>
        </w:r>
        <w:r>
          <w:rPr>
            <w:noProof/>
            <w:webHidden/>
          </w:rPr>
          <w:fldChar w:fldCharType="begin"/>
        </w:r>
        <w:r>
          <w:rPr>
            <w:noProof/>
            <w:webHidden/>
          </w:rPr>
          <w:instrText xml:space="preserve"> PAGEREF _Toc451155887 \h </w:instrText>
        </w:r>
        <w:r>
          <w:rPr>
            <w:noProof/>
            <w:webHidden/>
          </w:rPr>
        </w:r>
        <w:r>
          <w:rPr>
            <w:noProof/>
            <w:webHidden/>
          </w:rPr>
          <w:fldChar w:fldCharType="separate"/>
        </w:r>
        <w:r w:rsidR="00C8181A">
          <w:rPr>
            <w:noProof/>
            <w:webHidden/>
          </w:rPr>
          <w:t>1</w:t>
        </w:r>
        <w:r>
          <w:rPr>
            <w:noProof/>
            <w:webHidden/>
          </w:rPr>
          <w:fldChar w:fldCharType="end"/>
        </w:r>
      </w:hyperlink>
    </w:p>
    <w:p w:rsidR="00695DA6" w:rsidRDefault="008A3426" w:rsidP="00924C28">
      <w:pPr>
        <w:tabs>
          <w:tab w:val="left" w:pos="567"/>
          <w:tab w:val="left" w:pos="1202"/>
        </w:tabs>
        <w:spacing w:before="0"/>
        <w:ind w:left="567"/>
        <w:rPr>
          <w:lang w:val="sk-SK"/>
        </w:rPr>
      </w:pPr>
      <w:r w:rsidRPr="002F2769">
        <w:rPr>
          <w:lang w:val="sk-SK"/>
        </w:rPr>
        <w:fldChar w:fldCharType="end"/>
      </w:r>
    </w:p>
    <w:p w:rsidR="008D0B14" w:rsidRDefault="008D0B14" w:rsidP="00507386">
      <w:pPr>
        <w:tabs>
          <w:tab w:val="left" w:pos="567"/>
          <w:tab w:val="left" w:pos="1202"/>
        </w:tabs>
        <w:spacing w:before="0"/>
        <w:rPr>
          <w:lang w:val="sk-SK"/>
        </w:rPr>
      </w:pPr>
    </w:p>
    <w:p w:rsidR="0084467D" w:rsidRDefault="0084467D" w:rsidP="00507386">
      <w:pPr>
        <w:tabs>
          <w:tab w:val="left" w:pos="567"/>
          <w:tab w:val="left" w:pos="1202"/>
        </w:tabs>
        <w:spacing w:before="0"/>
        <w:rPr>
          <w:lang w:val="sk-SK"/>
        </w:rPr>
      </w:pPr>
    </w:p>
    <w:p w:rsidR="0084467D" w:rsidRDefault="0084467D" w:rsidP="00507386">
      <w:pPr>
        <w:tabs>
          <w:tab w:val="left" w:pos="567"/>
          <w:tab w:val="left" w:pos="1202"/>
        </w:tabs>
        <w:spacing w:before="0"/>
        <w:rPr>
          <w:lang w:val="sk-SK"/>
        </w:rPr>
      </w:pPr>
    </w:p>
    <w:p w:rsidR="003643E3" w:rsidRDefault="003643E3" w:rsidP="00507386">
      <w:pPr>
        <w:tabs>
          <w:tab w:val="left" w:pos="567"/>
          <w:tab w:val="left" w:pos="1202"/>
        </w:tabs>
        <w:spacing w:before="0"/>
        <w:rPr>
          <w:lang w:val="sk-SK"/>
        </w:rPr>
      </w:pPr>
    </w:p>
    <w:p w:rsidR="003643E3" w:rsidRDefault="003643E3" w:rsidP="00507386">
      <w:pPr>
        <w:tabs>
          <w:tab w:val="left" w:pos="567"/>
          <w:tab w:val="left" w:pos="1202"/>
        </w:tabs>
        <w:spacing w:before="0"/>
        <w:rPr>
          <w:lang w:val="sk-SK"/>
        </w:rPr>
      </w:pPr>
    </w:p>
    <w:p w:rsidR="00887CB5" w:rsidRDefault="00887CB5" w:rsidP="00507386">
      <w:pPr>
        <w:tabs>
          <w:tab w:val="left" w:pos="567"/>
          <w:tab w:val="left" w:pos="1202"/>
        </w:tabs>
        <w:spacing w:before="0"/>
        <w:rPr>
          <w:lang w:val="sk-SK"/>
        </w:rPr>
      </w:pPr>
    </w:p>
    <w:p w:rsidR="00077155" w:rsidRPr="00C5530B" w:rsidRDefault="00077155" w:rsidP="00350CDB">
      <w:pPr>
        <w:pStyle w:val="Nadpis1"/>
      </w:pPr>
      <w:bookmarkStart w:id="0" w:name="_Toc451155832"/>
      <w:r w:rsidRPr="00C5530B">
        <w:lastRenderedPageBreak/>
        <w:t>Identifikačn</w:t>
      </w:r>
      <w:r w:rsidR="00296929" w:rsidRPr="00C5530B">
        <w:t>í</w:t>
      </w:r>
      <w:r w:rsidRPr="00C5530B">
        <w:t xml:space="preserve"> údaje</w:t>
      </w:r>
      <w:bookmarkEnd w:id="0"/>
    </w:p>
    <w:p w:rsidR="008B570C" w:rsidRPr="00C5530B" w:rsidRDefault="008B570C" w:rsidP="00926C8C">
      <w:pPr>
        <w:pStyle w:val="Nadpis2"/>
      </w:pPr>
      <w:bookmarkStart w:id="1" w:name="_Toc353370993"/>
      <w:bookmarkStart w:id="2" w:name="_Toc451155833"/>
      <w:r w:rsidRPr="00C5530B">
        <w:t>Údaje o stavbě a investorovi</w:t>
      </w:r>
      <w:bookmarkEnd w:id="1"/>
      <w:bookmarkEnd w:id="2"/>
    </w:p>
    <w:p w:rsidR="00820A9D" w:rsidRDefault="008B570C" w:rsidP="008B570C">
      <w:pPr>
        <w:spacing w:before="80"/>
        <w:rPr>
          <w:b/>
        </w:rPr>
      </w:pPr>
      <w:r w:rsidRPr="00C5530B">
        <w:rPr>
          <w:i/>
        </w:rPr>
        <w:t xml:space="preserve">Název </w:t>
      </w:r>
      <w:proofErr w:type="gramStart"/>
      <w:r w:rsidRPr="00C5530B">
        <w:rPr>
          <w:i/>
        </w:rPr>
        <w:t>stavby :</w:t>
      </w:r>
      <w:r w:rsidRPr="00C5530B">
        <w:tab/>
      </w:r>
      <w:r w:rsidRPr="00C5530B">
        <w:tab/>
      </w:r>
      <w:r w:rsidR="002A3F65">
        <w:tab/>
      </w:r>
      <w:r w:rsidR="00FB0BA0" w:rsidRPr="00FB0BA0">
        <w:rPr>
          <w:b/>
        </w:rPr>
        <w:t>Fakultní</w:t>
      </w:r>
      <w:proofErr w:type="gramEnd"/>
      <w:r w:rsidR="00FB0BA0" w:rsidRPr="00FB0BA0">
        <w:rPr>
          <w:b/>
        </w:rPr>
        <w:t xml:space="preserve"> nemocnice Brno – Technologická obnova operačních sálů</w:t>
      </w:r>
    </w:p>
    <w:p w:rsidR="008B570C" w:rsidRDefault="008B570C" w:rsidP="008B570C">
      <w:pPr>
        <w:spacing w:before="80"/>
      </w:pPr>
      <w:r w:rsidRPr="00C5530B">
        <w:rPr>
          <w:i/>
        </w:rPr>
        <w:t xml:space="preserve">Místo </w:t>
      </w:r>
      <w:proofErr w:type="gramStart"/>
      <w:r w:rsidRPr="00C5530B">
        <w:rPr>
          <w:i/>
        </w:rPr>
        <w:t>stavby :</w:t>
      </w:r>
      <w:r w:rsidRPr="00C5530B">
        <w:tab/>
      </w:r>
      <w:r w:rsidRPr="00C5530B">
        <w:tab/>
      </w:r>
      <w:r>
        <w:tab/>
      </w:r>
      <w:r w:rsidR="007C7BE0" w:rsidRPr="00007847">
        <w:t>FN</w:t>
      </w:r>
      <w:proofErr w:type="gramEnd"/>
      <w:r w:rsidR="007C7BE0" w:rsidRPr="00007847">
        <w:t xml:space="preserve"> Brno – Bohunice, areál nemocnice</w:t>
      </w:r>
      <w:r w:rsidR="00820A9D">
        <w:t>, budova CH</w:t>
      </w:r>
    </w:p>
    <w:p w:rsidR="007C7BE0" w:rsidRDefault="007C7BE0" w:rsidP="007C7BE0">
      <w:pPr>
        <w:ind w:left="1704" w:firstLine="284"/>
      </w:pPr>
      <w:r>
        <w:t>Jihlavská 20, Brno</w:t>
      </w:r>
    </w:p>
    <w:p w:rsidR="00582506" w:rsidRDefault="00582506" w:rsidP="00582506">
      <w:r w:rsidRPr="00582506">
        <w:rPr>
          <w:i/>
        </w:rPr>
        <w:t>Katastrální území:</w:t>
      </w:r>
      <w:r w:rsidRPr="00395342">
        <w:t xml:space="preserve"> </w:t>
      </w:r>
      <w:r w:rsidRPr="00395342">
        <w:tab/>
      </w:r>
      <w:r>
        <w:tab/>
      </w:r>
      <w:r w:rsidR="007C7BE0" w:rsidRPr="00886C86">
        <w:t>Katastrální území Bohunice (612006)</w:t>
      </w:r>
    </w:p>
    <w:p w:rsidR="008B570C" w:rsidRDefault="008B570C" w:rsidP="008B570C">
      <w:pPr>
        <w:spacing w:before="80"/>
      </w:pPr>
      <w:r w:rsidRPr="00C5530B">
        <w:rPr>
          <w:i/>
        </w:rPr>
        <w:t>Kraj :</w:t>
      </w:r>
      <w:r w:rsidRPr="00C5530B">
        <w:tab/>
      </w:r>
      <w:r w:rsidRPr="00C5530B">
        <w:tab/>
      </w:r>
      <w:r w:rsidRPr="00C5530B">
        <w:tab/>
      </w:r>
      <w:r w:rsidRPr="00C5530B">
        <w:tab/>
      </w:r>
      <w:r>
        <w:tab/>
      </w:r>
      <w:r>
        <w:tab/>
      </w:r>
      <w:proofErr w:type="gramStart"/>
      <w:r w:rsidR="007C7BE0">
        <w:t xml:space="preserve">Jihomoravský </w:t>
      </w:r>
      <w:r w:rsidR="007C7BE0" w:rsidRPr="00EF7C6B">
        <w:t xml:space="preserve"> kraj</w:t>
      </w:r>
      <w:proofErr w:type="gramEnd"/>
    </w:p>
    <w:p w:rsidR="008B570C" w:rsidRPr="00C5530B" w:rsidRDefault="008B570C" w:rsidP="008B570C">
      <w:pPr>
        <w:spacing w:before="80"/>
      </w:pPr>
      <w:r w:rsidRPr="00475103">
        <w:rPr>
          <w:i/>
        </w:rPr>
        <w:t xml:space="preserve">Určení </w:t>
      </w:r>
      <w:proofErr w:type="gramStart"/>
      <w:r w:rsidRPr="00475103">
        <w:rPr>
          <w:i/>
        </w:rPr>
        <w:t>stavby :</w:t>
      </w:r>
      <w:r w:rsidRPr="00475103">
        <w:tab/>
      </w:r>
      <w:r w:rsidRPr="00475103">
        <w:tab/>
      </w:r>
      <w:r>
        <w:tab/>
        <w:t>O</w:t>
      </w:r>
      <w:r w:rsidRPr="003368BE">
        <w:t>bčanská</w:t>
      </w:r>
      <w:proofErr w:type="gramEnd"/>
      <w:r w:rsidRPr="003368BE">
        <w:t xml:space="preserve"> vybavenost</w:t>
      </w:r>
      <w:r w:rsidR="00582506">
        <w:t xml:space="preserve"> -  </w:t>
      </w:r>
      <w:r w:rsidR="00582506" w:rsidRPr="00DE46DD">
        <w:rPr>
          <w:snapToGrid w:val="0"/>
        </w:rPr>
        <w:t>zdravotnictví</w:t>
      </w:r>
    </w:p>
    <w:p w:rsidR="005B7913" w:rsidRDefault="008B570C" w:rsidP="008B570C">
      <w:pPr>
        <w:spacing w:before="80"/>
      </w:pPr>
      <w:r w:rsidRPr="00C5530B">
        <w:rPr>
          <w:i/>
        </w:rPr>
        <w:t xml:space="preserve">Druh </w:t>
      </w:r>
      <w:proofErr w:type="gramStart"/>
      <w:r w:rsidRPr="00C5530B">
        <w:rPr>
          <w:i/>
        </w:rPr>
        <w:t>stavby :</w:t>
      </w:r>
      <w:r w:rsidRPr="00C5530B">
        <w:tab/>
      </w:r>
      <w:r w:rsidRPr="00C5530B">
        <w:tab/>
      </w:r>
      <w:r w:rsidRPr="00C5530B">
        <w:tab/>
      </w:r>
      <w:r w:rsidR="006D294A">
        <w:t>S</w:t>
      </w:r>
      <w:r w:rsidR="005B7913">
        <w:t>tavební</w:t>
      </w:r>
      <w:proofErr w:type="gramEnd"/>
      <w:r w:rsidR="005B7913">
        <w:t xml:space="preserve"> úpravy</w:t>
      </w:r>
      <w:r w:rsidR="00FB0BA0">
        <w:t>, výměna technologie</w:t>
      </w:r>
      <w:r w:rsidR="007C7BE0">
        <w:t xml:space="preserve"> </w:t>
      </w:r>
    </w:p>
    <w:p w:rsidR="004E07CD" w:rsidRDefault="008B570C" w:rsidP="004E07CD">
      <w:r w:rsidRPr="007C7BE0">
        <w:rPr>
          <w:i/>
        </w:rPr>
        <w:t>Investor - stavebník:</w:t>
      </w:r>
      <w:r w:rsidRPr="007C7BE0">
        <w:rPr>
          <w:i/>
        </w:rPr>
        <w:tab/>
      </w:r>
      <w:r w:rsidR="007C7BE0">
        <w:t>Fakultní nemocnice Brno, Jihlavská 20</w:t>
      </w:r>
    </w:p>
    <w:p w:rsidR="007C7BE0" w:rsidRDefault="007C7BE0" w:rsidP="007C7BE0">
      <w:proofErr w:type="gramStart"/>
      <w:r>
        <w:rPr>
          <w:i/>
        </w:rPr>
        <w:t>Zřizovatel :</w:t>
      </w:r>
      <w:r>
        <w:rPr>
          <w:i/>
        </w:rPr>
        <w:tab/>
      </w:r>
      <w:r>
        <w:rPr>
          <w:i/>
        </w:rPr>
        <w:tab/>
      </w:r>
      <w:r>
        <w:rPr>
          <w:i/>
        </w:rPr>
        <w:tab/>
      </w:r>
      <w:r>
        <w:rPr>
          <w:i/>
        </w:rPr>
        <w:tab/>
      </w:r>
      <w:r w:rsidRPr="0049501B">
        <w:t>Ministerstvo</w:t>
      </w:r>
      <w:proofErr w:type="gramEnd"/>
      <w:r w:rsidRPr="0049501B">
        <w:t xml:space="preserve"> zdravotnictví ČR</w:t>
      </w:r>
    </w:p>
    <w:p w:rsidR="007C7BE0" w:rsidRPr="0049501B" w:rsidRDefault="007C7BE0" w:rsidP="007C7BE0">
      <w:r>
        <w:rPr>
          <w:i/>
        </w:rPr>
        <w:t>Zpracovatel studie:</w:t>
      </w:r>
      <w:r>
        <w:rPr>
          <w:i/>
        </w:rPr>
        <w:tab/>
      </w:r>
      <w:r>
        <w:rPr>
          <w:i/>
        </w:rPr>
        <w:tab/>
      </w:r>
      <w:r>
        <w:t>LT PROJEKT a.s.</w:t>
      </w:r>
    </w:p>
    <w:p w:rsidR="007C7BE0" w:rsidRDefault="007C7BE0" w:rsidP="007C7BE0">
      <w:r w:rsidRPr="008E50C1">
        <w:rPr>
          <w:i/>
        </w:rPr>
        <w:t>Stupeň projektu</w:t>
      </w:r>
      <w:r w:rsidR="00CD4A8E">
        <w:t>:</w:t>
      </w:r>
      <w:r w:rsidR="00CD4A8E">
        <w:tab/>
      </w:r>
      <w:r w:rsidR="00CD4A8E">
        <w:tab/>
        <w:t>Objemová</w:t>
      </w:r>
      <w:r w:rsidR="002A3F65">
        <w:t xml:space="preserve"> a p</w:t>
      </w:r>
      <w:r w:rsidR="00C6069A">
        <w:t>rovozně dispoziční</w:t>
      </w:r>
      <w:r>
        <w:t xml:space="preserve"> studie</w:t>
      </w:r>
    </w:p>
    <w:p w:rsidR="00BE72E4" w:rsidRDefault="00BE72E4" w:rsidP="007C7BE0"/>
    <w:p w:rsidR="008B570C" w:rsidRPr="00C5530B" w:rsidRDefault="008B570C" w:rsidP="00926C8C">
      <w:pPr>
        <w:pStyle w:val="Nadpis2"/>
      </w:pPr>
      <w:bookmarkStart w:id="3" w:name="_Toc353370994"/>
      <w:bookmarkStart w:id="4" w:name="_Toc451155834"/>
      <w:r w:rsidRPr="00C5530B">
        <w:t>Údaje o zpracovateli projektové dokumentace</w:t>
      </w:r>
      <w:bookmarkEnd w:id="3"/>
      <w:bookmarkEnd w:id="4"/>
    </w:p>
    <w:p w:rsidR="008B570C" w:rsidRPr="00C5530B" w:rsidRDefault="008B570C" w:rsidP="00E42419">
      <w:pPr>
        <w:pStyle w:val="Nadpis3"/>
      </w:pPr>
      <w:r>
        <w:t>Zpracovatel projektové dokumentace</w:t>
      </w:r>
    </w:p>
    <w:p w:rsidR="008B570C" w:rsidRPr="00F94770" w:rsidRDefault="008B570C" w:rsidP="008B570C">
      <w:r w:rsidRPr="00F94770">
        <w:t xml:space="preserve">Dokumentaci zpracovala projekční </w:t>
      </w:r>
      <w:proofErr w:type="gramStart"/>
      <w:r w:rsidRPr="00F94770">
        <w:t xml:space="preserve">kancelář  </w:t>
      </w:r>
      <w:smartTag w:uri="urn:schemas-microsoft-com:office:smarttags" w:element="PersonName">
        <w:smartTagPr>
          <w:attr w:name="ProductID" w:val="LT PROJEKT"/>
        </w:smartTagPr>
        <w:r w:rsidRPr="00F94770">
          <w:t>LT</w:t>
        </w:r>
        <w:proofErr w:type="gramEnd"/>
        <w:r w:rsidRPr="00F94770">
          <w:t xml:space="preserve"> PROJEKT</w:t>
        </w:r>
      </w:smartTag>
      <w:r w:rsidRPr="00F94770">
        <w:t xml:space="preserve"> a.s. Zpracovatel je právnická osoba zapsaná v obchodním rejstříku, vedeném u Krajského soudu v Brně v oddíle B, vložka 6112. </w:t>
      </w:r>
    </w:p>
    <w:p w:rsidR="008B570C" w:rsidRPr="00F94770" w:rsidRDefault="008B570C" w:rsidP="008B570C">
      <w:r w:rsidRPr="00F94770">
        <w:t>Zpracovatel je certifikován pro systém řízení jakosti ČSN EN ISO 9001:2001 pro projektovou a inženýrskou činnost ve výstavbě.</w:t>
      </w:r>
    </w:p>
    <w:p w:rsidR="008B570C" w:rsidRDefault="008B570C" w:rsidP="008B570C">
      <w:r w:rsidRPr="00F94770">
        <w:t xml:space="preserve">Sídlo firmy: </w:t>
      </w:r>
      <w:smartTag w:uri="urn:schemas-microsoft-com:office:smarttags" w:element="PersonName">
        <w:smartTagPr>
          <w:attr w:name="ProductID" w:val="LT PROJEKT"/>
        </w:smartTagPr>
        <w:r w:rsidRPr="00F94770">
          <w:t>LT PROJEKT</w:t>
        </w:r>
      </w:smartTag>
      <w:r w:rsidRPr="00F94770">
        <w:t xml:space="preserve"> a.s, </w:t>
      </w:r>
      <w:proofErr w:type="spellStart"/>
      <w:r w:rsidRPr="00F94770">
        <w:t>Kroftova</w:t>
      </w:r>
      <w:proofErr w:type="spellEnd"/>
      <w:r w:rsidRPr="00F94770">
        <w:t xml:space="preserve"> 45, Brno, 616 00.</w:t>
      </w:r>
    </w:p>
    <w:p w:rsidR="008B570C" w:rsidRPr="00C5530B" w:rsidRDefault="008B570C" w:rsidP="00E42419">
      <w:pPr>
        <w:pStyle w:val="Nadpis3"/>
      </w:pPr>
      <w:r w:rsidRPr="00C5530B">
        <w:t xml:space="preserve">Na </w:t>
      </w:r>
      <w:r>
        <w:t>zpracování projektové dokumentace se podíleli:</w:t>
      </w:r>
    </w:p>
    <w:p w:rsidR="007C7BE0" w:rsidRPr="00554C28" w:rsidRDefault="007C7BE0" w:rsidP="007C7BE0">
      <w:pPr>
        <w:tabs>
          <w:tab w:val="left" w:pos="3420"/>
        </w:tabs>
      </w:pPr>
      <w:r w:rsidRPr="00554C28">
        <w:rPr>
          <w:i/>
          <w:iCs/>
        </w:rPr>
        <w:t>Hlavní inženýr projektu:</w:t>
      </w:r>
      <w:r w:rsidRPr="00554C28">
        <w:t xml:space="preserve"> </w:t>
      </w:r>
      <w:r w:rsidRPr="00554C28">
        <w:tab/>
      </w:r>
      <w:r>
        <w:tab/>
      </w:r>
      <w:r>
        <w:tab/>
      </w:r>
      <w:r>
        <w:tab/>
      </w:r>
      <w:r>
        <w:tab/>
      </w:r>
      <w:r>
        <w:tab/>
      </w:r>
      <w:r>
        <w:tab/>
      </w:r>
      <w:r>
        <w:tab/>
      </w:r>
      <w:r>
        <w:tab/>
      </w:r>
      <w:r w:rsidR="00770F33">
        <w:tab/>
      </w:r>
      <w:r w:rsidR="00770F33">
        <w:tab/>
      </w:r>
      <w:r w:rsidR="00770F33">
        <w:tab/>
      </w:r>
      <w:r w:rsidRPr="00554C28">
        <w:t xml:space="preserve">Ing. </w:t>
      </w:r>
      <w:r>
        <w:t>Martin Foral</w:t>
      </w:r>
    </w:p>
    <w:p w:rsidR="000B769B" w:rsidRDefault="00C056C7" w:rsidP="007C7BE0">
      <w:pPr>
        <w:tabs>
          <w:tab w:val="left" w:pos="3420"/>
        </w:tabs>
      </w:pPr>
      <w:r>
        <w:rPr>
          <w:i/>
          <w:iCs/>
        </w:rPr>
        <w:t>Stavební část a k</w:t>
      </w:r>
      <w:r w:rsidR="007C7BE0" w:rsidRPr="00554C28">
        <w:rPr>
          <w:i/>
          <w:iCs/>
        </w:rPr>
        <w:t>oordinace projektu:</w:t>
      </w:r>
      <w:r w:rsidR="007C7BE0" w:rsidRPr="00554C28">
        <w:rPr>
          <w:i/>
          <w:iCs/>
        </w:rPr>
        <w:tab/>
      </w:r>
      <w:r w:rsidR="007C7BE0">
        <w:rPr>
          <w:i/>
          <w:iCs/>
        </w:rPr>
        <w:tab/>
      </w:r>
      <w:r w:rsidR="007C7BE0">
        <w:rPr>
          <w:i/>
          <w:iCs/>
        </w:rPr>
        <w:tab/>
      </w:r>
      <w:r w:rsidR="007C7BE0">
        <w:rPr>
          <w:i/>
          <w:iCs/>
        </w:rPr>
        <w:tab/>
      </w:r>
      <w:r w:rsidR="007C7BE0">
        <w:rPr>
          <w:i/>
          <w:iCs/>
        </w:rPr>
        <w:tab/>
      </w:r>
      <w:r w:rsidR="007C7BE0">
        <w:rPr>
          <w:i/>
          <w:iCs/>
        </w:rPr>
        <w:tab/>
      </w:r>
      <w:r w:rsidR="007C7BE0">
        <w:rPr>
          <w:i/>
          <w:iCs/>
        </w:rPr>
        <w:tab/>
      </w:r>
      <w:r w:rsidR="007C7BE0">
        <w:rPr>
          <w:i/>
          <w:iCs/>
        </w:rPr>
        <w:tab/>
      </w:r>
      <w:r w:rsidR="007C7BE0">
        <w:rPr>
          <w:i/>
          <w:iCs/>
        </w:rPr>
        <w:tab/>
      </w:r>
      <w:r w:rsidR="00770F33">
        <w:rPr>
          <w:i/>
          <w:iCs/>
        </w:rPr>
        <w:tab/>
      </w:r>
      <w:r w:rsidR="00770F33">
        <w:rPr>
          <w:i/>
          <w:iCs/>
        </w:rPr>
        <w:tab/>
      </w:r>
      <w:r w:rsidR="00770F33">
        <w:rPr>
          <w:i/>
          <w:iCs/>
        </w:rPr>
        <w:tab/>
      </w:r>
      <w:r w:rsidR="007C7BE0" w:rsidRPr="00554C28">
        <w:t xml:space="preserve">Ing. </w:t>
      </w:r>
      <w:r w:rsidR="007C7BE0">
        <w:t>Martin Fora</w:t>
      </w:r>
      <w:r w:rsidR="006E1BAA">
        <w:t>l</w:t>
      </w:r>
    </w:p>
    <w:p w:rsidR="007C7BE0" w:rsidRDefault="000B769B" w:rsidP="007C7BE0">
      <w:pPr>
        <w:tabs>
          <w:tab w:val="left" w:pos="3420"/>
        </w:tabs>
      </w:pPr>
      <w:r w:rsidRPr="000B769B">
        <w:rPr>
          <w:i/>
        </w:rPr>
        <w:t>Požárně bezpečnostní řešení</w:t>
      </w:r>
      <w:r>
        <w:rPr>
          <w:i/>
        </w:rPr>
        <w:tab/>
      </w:r>
      <w:r>
        <w:rPr>
          <w:i/>
        </w:rPr>
        <w:tab/>
      </w:r>
      <w:r>
        <w:rPr>
          <w:i/>
        </w:rPr>
        <w:tab/>
      </w:r>
      <w:r>
        <w:rPr>
          <w:i/>
        </w:rPr>
        <w:tab/>
      </w:r>
      <w:r>
        <w:rPr>
          <w:i/>
        </w:rPr>
        <w:tab/>
      </w:r>
      <w:r>
        <w:rPr>
          <w:i/>
        </w:rPr>
        <w:tab/>
      </w:r>
      <w:r>
        <w:rPr>
          <w:i/>
        </w:rPr>
        <w:tab/>
      </w:r>
      <w:r>
        <w:rPr>
          <w:i/>
        </w:rPr>
        <w:tab/>
      </w:r>
      <w:r>
        <w:rPr>
          <w:i/>
        </w:rPr>
        <w:tab/>
      </w:r>
      <w:r>
        <w:rPr>
          <w:i/>
        </w:rPr>
        <w:tab/>
      </w:r>
      <w:r>
        <w:rPr>
          <w:i/>
        </w:rPr>
        <w:tab/>
      </w:r>
      <w:r>
        <w:rPr>
          <w:i/>
        </w:rPr>
        <w:tab/>
      </w:r>
      <w:r w:rsidRPr="000B769B">
        <w:t>Ing. Jiří Novák</w:t>
      </w:r>
    </w:p>
    <w:p w:rsidR="00820A9D" w:rsidRDefault="00820A9D" w:rsidP="007C7BE0">
      <w:pPr>
        <w:tabs>
          <w:tab w:val="left" w:pos="3420"/>
        </w:tabs>
        <w:rPr>
          <w:iCs/>
        </w:rPr>
      </w:pPr>
      <w:r>
        <w:rPr>
          <w:i/>
          <w:iCs/>
        </w:rPr>
        <w:t>Zdravotně technické instalace</w:t>
      </w:r>
      <w:r>
        <w:rPr>
          <w:i/>
          <w:iCs/>
        </w:rPr>
        <w:tab/>
      </w:r>
      <w:r>
        <w:rPr>
          <w:i/>
          <w:iCs/>
        </w:rPr>
        <w:tab/>
      </w:r>
      <w:r>
        <w:rPr>
          <w:i/>
          <w:iCs/>
        </w:rPr>
        <w:tab/>
      </w:r>
      <w:r>
        <w:rPr>
          <w:i/>
          <w:iCs/>
        </w:rPr>
        <w:tab/>
      </w:r>
      <w:r>
        <w:rPr>
          <w:i/>
          <w:iCs/>
        </w:rPr>
        <w:tab/>
      </w:r>
      <w:r>
        <w:rPr>
          <w:i/>
          <w:iCs/>
        </w:rPr>
        <w:tab/>
      </w:r>
      <w:r>
        <w:rPr>
          <w:i/>
          <w:iCs/>
        </w:rPr>
        <w:tab/>
      </w:r>
      <w:r>
        <w:rPr>
          <w:i/>
          <w:iCs/>
        </w:rPr>
        <w:tab/>
      </w:r>
      <w:r>
        <w:rPr>
          <w:i/>
          <w:iCs/>
        </w:rPr>
        <w:tab/>
      </w:r>
      <w:r>
        <w:rPr>
          <w:i/>
          <w:iCs/>
        </w:rPr>
        <w:tab/>
      </w:r>
      <w:r>
        <w:rPr>
          <w:i/>
          <w:iCs/>
        </w:rPr>
        <w:tab/>
      </w:r>
      <w:r>
        <w:rPr>
          <w:i/>
          <w:iCs/>
        </w:rPr>
        <w:tab/>
      </w:r>
      <w:r w:rsidRPr="00820A9D">
        <w:rPr>
          <w:iCs/>
        </w:rPr>
        <w:t>Ing. Ladislav Pilař</w:t>
      </w:r>
    </w:p>
    <w:p w:rsidR="008F6435" w:rsidRPr="008F6435" w:rsidRDefault="008F6435" w:rsidP="007C7BE0">
      <w:pPr>
        <w:tabs>
          <w:tab w:val="left" w:pos="3420"/>
        </w:tabs>
        <w:rPr>
          <w:iCs/>
        </w:rPr>
      </w:pPr>
      <w:r w:rsidRPr="008F6435">
        <w:rPr>
          <w:i/>
          <w:iCs/>
        </w:rPr>
        <w:t>Vytápění, pára</w:t>
      </w:r>
      <w:r>
        <w:rPr>
          <w:i/>
          <w:iCs/>
        </w:rPr>
        <w:tab/>
      </w:r>
      <w:r>
        <w:rPr>
          <w:i/>
          <w:iCs/>
        </w:rPr>
        <w:tab/>
      </w:r>
      <w:r>
        <w:rPr>
          <w:i/>
          <w:iCs/>
        </w:rPr>
        <w:tab/>
      </w:r>
      <w:r>
        <w:rPr>
          <w:i/>
          <w:iCs/>
        </w:rPr>
        <w:tab/>
      </w:r>
      <w:r>
        <w:rPr>
          <w:i/>
          <w:iCs/>
        </w:rPr>
        <w:tab/>
      </w:r>
      <w:r>
        <w:rPr>
          <w:i/>
          <w:iCs/>
        </w:rPr>
        <w:tab/>
      </w:r>
      <w:r>
        <w:rPr>
          <w:i/>
          <w:iCs/>
        </w:rPr>
        <w:tab/>
      </w:r>
      <w:r>
        <w:rPr>
          <w:i/>
          <w:iCs/>
        </w:rPr>
        <w:tab/>
      </w:r>
      <w:r>
        <w:rPr>
          <w:i/>
          <w:iCs/>
        </w:rPr>
        <w:tab/>
      </w:r>
      <w:r>
        <w:rPr>
          <w:i/>
          <w:iCs/>
        </w:rPr>
        <w:tab/>
      </w:r>
      <w:r>
        <w:rPr>
          <w:i/>
          <w:iCs/>
        </w:rPr>
        <w:tab/>
      </w:r>
      <w:r>
        <w:rPr>
          <w:i/>
          <w:iCs/>
        </w:rPr>
        <w:tab/>
      </w:r>
      <w:r>
        <w:rPr>
          <w:iCs/>
        </w:rPr>
        <w:t>Ing. Ivo Šťastný</w:t>
      </w:r>
    </w:p>
    <w:p w:rsidR="007C7BE0" w:rsidRDefault="007C7BE0" w:rsidP="007C7BE0">
      <w:pPr>
        <w:tabs>
          <w:tab w:val="left" w:pos="3420"/>
        </w:tabs>
      </w:pPr>
      <w:r w:rsidRPr="00554C28">
        <w:rPr>
          <w:i/>
          <w:iCs/>
        </w:rPr>
        <w:t>Silnoproudé elektroinstalace:</w:t>
      </w:r>
      <w:r w:rsidRPr="00554C28">
        <w:rPr>
          <w:i/>
          <w:iCs/>
        </w:rPr>
        <w:tab/>
      </w:r>
      <w:r>
        <w:rPr>
          <w:i/>
          <w:iCs/>
        </w:rPr>
        <w:tab/>
      </w:r>
      <w:r>
        <w:rPr>
          <w:i/>
          <w:iCs/>
        </w:rPr>
        <w:tab/>
      </w:r>
      <w:r>
        <w:rPr>
          <w:i/>
          <w:iCs/>
        </w:rPr>
        <w:tab/>
      </w:r>
      <w:r>
        <w:rPr>
          <w:i/>
          <w:iCs/>
        </w:rPr>
        <w:tab/>
      </w:r>
      <w:r>
        <w:rPr>
          <w:i/>
          <w:iCs/>
        </w:rPr>
        <w:tab/>
      </w:r>
      <w:r>
        <w:rPr>
          <w:i/>
          <w:iCs/>
        </w:rPr>
        <w:tab/>
      </w:r>
      <w:r>
        <w:rPr>
          <w:i/>
          <w:iCs/>
        </w:rPr>
        <w:tab/>
      </w:r>
      <w:r>
        <w:rPr>
          <w:i/>
          <w:iCs/>
        </w:rPr>
        <w:tab/>
      </w:r>
      <w:r w:rsidR="00770F33">
        <w:rPr>
          <w:i/>
          <w:iCs/>
        </w:rPr>
        <w:tab/>
      </w:r>
      <w:r w:rsidR="00770F33">
        <w:rPr>
          <w:i/>
          <w:iCs/>
        </w:rPr>
        <w:tab/>
      </w:r>
      <w:r w:rsidR="00770F33">
        <w:rPr>
          <w:i/>
          <w:iCs/>
        </w:rPr>
        <w:tab/>
      </w:r>
      <w:r w:rsidRPr="00554C28">
        <w:t xml:space="preserve">Ing. </w:t>
      </w:r>
      <w:r w:rsidR="00820A9D">
        <w:t>Pavel Lavička</w:t>
      </w:r>
    </w:p>
    <w:p w:rsidR="000B769B" w:rsidRPr="000B769B" w:rsidRDefault="000B769B" w:rsidP="007C7BE0">
      <w:pPr>
        <w:tabs>
          <w:tab w:val="left" w:pos="3420"/>
        </w:tabs>
      </w:pPr>
      <w:r w:rsidRPr="000B769B">
        <w:rPr>
          <w:i/>
        </w:rPr>
        <w:t>Rozvody medicinálních plynů</w:t>
      </w:r>
      <w:r>
        <w:tab/>
      </w:r>
      <w:r>
        <w:tab/>
      </w:r>
      <w:r>
        <w:tab/>
      </w:r>
      <w:r>
        <w:tab/>
      </w:r>
      <w:r>
        <w:tab/>
      </w:r>
      <w:r>
        <w:tab/>
      </w:r>
      <w:r>
        <w:tab/>
      </w:r>
      <w:r>
        <w:tab/>
      </w:r>
      <w:r>
        <w:tab/>
      </w:r>
      <w:r>
        <w:tab/>
      </w:r>
      <w:r>
        <w:tab/>
      </w:r>
      <w:r>
        <w:tab/>
        <w:t>Ing. Zdeněk Kvapil</w:t>
      </w:r>
    </w:p>
    <w:p w:rsidR="007C7BE0" w:rsidRDefault="007C7BE0" w:rsidP="007C7BE0">
      <w:pPr>
        <w:tabs>
          <w:tab w:val="left" w:pos="3420"/>
        </w:tabs>
        <w:rPr>
          <w:iCs/>
        </w:rPr>
      </w:pPr>
      <w:r w:rsidRPr="00554C28">
        <w:rPr>
          <w:i/>
          <w:iCs/>
        </w:rPr>
        <w:t>Vzduchotechnika a klimatizace:</w:t>
      </w:r>
      <w:r w:rsidRPr="00554C28">
        <w:rPr>
          <w:i/>
          <w:iCs/>
        </w:rPr>
        <w:tab/>
      </w:r>
      <w:r>
        <w:rPr>
          <w:i/>
          <w:iCs/>
        </w:rPr>
        <w:tab/>
      </w:r>
      <w:r>
        <w:rPr>
          <w:i/>
          <w:iCs/>
        </w:rPr>
        <w:tab/>
      </w:r>
      <w:r>
        <w:rPr>
          <w:i/>
          <w:iCs/>
        </w:rPr>
        <w:tab/>
      </w:r>
      <w:r>
        <w:rPr>
          <w:i/>
          <w:iCs/>
        </w:rPr>
        <w:tab/>
      </w:r>
      <w:r>
        <w:rPr>
          <w:i/>
          <w:iCs/>
        </w:rPr>
        <w:tab/>
      </w:r>
      <w:r>
        <w:rPr>
          <w:i/>
          <w:iCs/>
        </w:rPr>
        <w:tab/>
      </w:r>
      <w:r>
        <w:rPr>
          <w:i/>
          <w:iCs/>
        </w:rPr>
        <w:tab/>
      </w:r>
      <w:r>
        <w:rPr>
          <w:i/>
          <w:iCs/>
        </w:rPr>
        <w:tab/>
      </w:r>
      <w:r w:rsidR="00770F33">
        <w:rPr>
          <w:i/>
          <w:iCs/>
        </w:rPr>
        <w:tab/>
      </w:r>
      <w:r w:rsidR="00770F33">
        <w:rPr>
          <w:i/>
          <w:iCs/>
        </w:rPr>
        <w:tab/>
      </w:r>
      <w:r w:rsidR="00770F33">
        <w:rPr>
          <w:i/>
          <w:iCs/>
        </w:rPr>
        <w:tab/>
      </w:r>
      <w:r w:rsidRPr="00E62F5F">
        <w:rPr>
          <w:iCs/>
        </w:rPr>
        <w:t>Ing. Jaroslav Brestič</w:t>
      </w:r>
    </w:p>
    <w:p w:rsidR="00820A9D" w:rsidRPr="00820A9D" w:rsidRDefault="00820A9D" w:rsidP="007C7BE0">
      <w:pPr>
        <w:tabs>
          <w:tab w:val="left" w:pos="3420"/>
        </w:tabs>
        <w:rPr>
          <w:iCs/>
        </w:rPr>
      </w:pPr>
      <w:r w:rsidRPr="00820A9D">
        <w:rPr>
          <w:i/>
          <w:iCs/>
        </w:rPr>
        <w:t>Technologie vestavby operačních sálů</w:t>
      </w:r>
      <w:r w:rsidRPr="00820A9D">
        <w:rPr>
          <w:i/>
          <w:iCs/>
        </w:rPr>
        <w:tab/>
      </w:r>
      <w:r w:rsidRPr="00820A9D">
        <w:rPr>
          <w:i/>
          <w:iCs/>
        </w:rPr>
        <w:tab/>
      </w:r>
      <w:r>
        <w:rPr>
          <w:i/>
          <w:iCs/>
        </w:rPr>
        <w:tab/>
      </w:r>
      <w:r>
        <w:rPr>
          <w:i/>
          <w:iCs/>
        </w:rPr>
        <w:tab/>
      </w:r>
      <w:r>
        <w:rPr>
          <w:i/>
          <w:iCs/>
        </w:rPr>
        <w:tab/>
      </w:r>
      <w:r>
        <w:rPr>
          <w:i/>
          <w:iCs/>
        </w:rPr>
        <w:tab/>
      </w:r>
      <w:r>
        <w:rPr>
          <w:i/>
          <w:iCs/>
        </w:rPr>
        <w:tab/>
      </w:r>
      <w:r>
        <w:rPr>
          <w:i/>
          <w:iCs/>
        </w:rPr>
        <w:tab/>
      </w:r>
      <w:r>
        <w:rPr>
          <w:i/>
          <w:iCs/>
        </w:rPr>
        <w:tab/>
      </w:r>
      <w:r>
        <w:rPr>
          <w:i/>
          <w:iCs/>
        </w:rPr>
        <w:tab/>
      </w:r>
      <w:r>
        <w:rPr>
          <w:i/>
          <w:iCs/>
        </w:rPr>
        <w:tab/>
      </w:r>
      <w:r>
        <w:rPr>
          <w:iCs/>
        </w:rPr>
        <w:tab/>
      </w:r>
      <w:r w:rsidR="007A6A9C" w:rsidRPr="007A6A9C">
        <w:rPr>
          <w:iCs/>
        </w:rPr>
        <w:t xml:space="preserve">Ing. Zbyněk </w:t>
      </w:r>
      <w:proofErr w:type="spellStart"/>
      <w:r w:rsidR="007A6A9C" w:rsidRPr="007A6A9C">
        <w:rPr>
          <w:iCs/>
        </w:rPr>
        <w:t>Konvičný</w:t>
      </w:r>
      <w:proofErr w:type="spellEnd"/>
    </w:p>
    <w:p w:rsidR="008B570C" w:rsidRPr="00C5530B" w:rsidRDefault="008B570C" w:rsidP="00926C8C">
      <w:pPr>
        <w:pStyle w:val="Nadpis2"/>
      </w:pPr>
      <w:bookmarkStart w:id="5" w:name="_Toc353370995"/>
      <w:bookmarkStart w:id="6" w:name="_Toc451155835"/>
      <w:r w:rsidRPr="00C5530B">
        <w:lastRenderedPageBreak/>
        <w:t xml:space="preserve">Údaje o </w:t>
      </w:r>
      <w:r w:rsidRPr="00F944EA">
        <w:t>odborných</w:t>
      </w:r>
      <w:r w:rsidRPr="00C5530B">
        <w:t xml:space="preserve"> konzultant</w:t>
      </w:r>
      <w:r>
        <w:t>ech</w:t>
      </w:r>
      <w:bookmarkEnd w:id="5"/>
      <w:bookmarkEnd w:id="6"/>
    </w:p>
    <w:p w:rsidR="008B570C" w:rsidRPr="00C5530B" w:rsidRDefault="008B570C" w:rsidP="00E42419">
      <w:pPr>
        <w:pStyle w:val="Nadpis3"/>
      </w:pPr>
      <w:r w:rsidRPr="00C5530B">
        <w:t>Odborné konzult</w:t>
      </w:r>
      <w:r>
        <w:t>ace</w:t>
      </w:r>
      <w:r w:rsidRPr="00C5530B">
        <w:t xml:space="preserve"> –</w:t>
      </w:r>
      <w:r w:rsidR="00770F33">
        <w:t xml:space="preserve"> </w:t>
      </w:r>
      <w:r w:rsidRPr="00C5530B">
        <w:t>nemocnice</w:t>
      </w:r>
    </w:p>
    <w:p w:rsidR="009820A7" w:rsidRDefault="003D2CAE" w:rsidP="00ED3F9C">
      <w:r w:rsidRPr="003D2CAE">
        <w:rPr>
          <w:i/>
        </w:rPr>
        <w:t>Primář chirurgické kliniky</w:t>
      </w:r>
      <w:r>
        <w:tab/>
      </w:r>
      <w:r>
        <w:tab/>
      </w:r>
      <w:r>
        <w:tab/>
      </w:r>
      <w:r>
        <w:tab/>
      </w:r>
      <w:r>
        <w:tab/>
      </w:r>
      <w:r>
        <w:tab/>
      </w:r>
      <w:r>
        <w:tab/>
      </w:r>
      <w:r>
        <w:tab/>
      </w:r>
      <w:r>
        <w:tab/>
      </w:r>
      <w:r>
        <w:tab/>
      </w:r>
      <w:r>
        <w:tab/>
      </w:r>
      <w:r>
        <w:tab/>
      </w:r>
      <w:r>
        <w:tab/>
      </w:r>
      <w:r>
        <w:tab/>
      </w:r>
      <w:r>
        <w:tab/>
      </w:r>
      <w:r>
        <w:tab/>
        <w:t>MUDr. Tomáš Svoboda</w:t>
      </w:r>
    </w:p>
    <w:p w:rsidR="003D2CAE" w:rsidRDefault="003D2CAE" w:rsidP="00ED3F9C">
      <w:r>
        <w:rPr>
          <w:i/>
        </w:rPr>
        <w:t>Vrchní sestra centrálních operačních sálů</w:t>
      </w:r>
      <w:r>
        <w:rPr>
          <w:i/>
        </w:rPr>
        <w:tab/>
      </w:r>
      <w:r>
        <w:rPr>
          <w:i/>
        </w:rPr>
        <w:tab/>
      </w:r>
      <w:r>
        <w:rPr>
          <w:i/>
        </w:rPr>
        <w:tab/>
      </w:r>
      <w:r>
        <w:rPr>
          <w:i/>
        </w:rPr>
        <w:tab/>
      </w:r>
      <w:r>
        <w:rPr>
          <w:i/>
        </w:rPr>
        <w:tab/>
      </w:r>
      <w:r>
        <w:rPr>
          <w:i/>
        </w:rPr>
        <w:tab/>
      </w:r>
      <w:r>
        <w:rPr>
          <w:i/>
        </w:rPr>
        <w:tab/>
      </w:r>
      <w:r>
        <w:rPr>
          <w:i/>
        </w:rPr>
        <w:tab/>
      </w:r>
      <w:r>
        <w:rPr>
          <w:i/>
        </w:rPr>
        <w:tab/>
      </w:r>
      <w:r>
        <w:rPr>
          <w:i/>
        </w:rPr>
        <w:tab/>
      </w:r>
      <w:r>
        <w:rPr>
          <w:i/>
        </w:rPr>
        <w:tab/>
      </w:r>
      <w:r>
        <w:t>Ing. Jaroslava Jedličková MBA</w:t>
      </w:r>
    </w:p>
    <w:p w:rsidR="0067036A" w:rsidRPr="003D2CAE" w:rsidRDefault="0067036A" w:rsidP="00ED3F9C">
      <w:r w:rsidRPr="003E065F">
        <w:rPr>
          <w:i/>
        </w:rPr>
        <w:t>Projektový manažer</w:t>
      </w:r>
      <w:r w:rsidRPr="003E065F">
        <w:rPr>
          <w:i/>
        </w:rPr>
        <w:tab/>
      </w:r>
      <w:r>
        <w:tab/>
      </w:r>
      <w:r>
        <w:tab/>
      </w:r>
      <w:r>
        <w:tab/>
      </w:r>
      <w:r>
        <w:tab/>
      </w:r>
      <w:r>
        <w:tab/>
      </w:r>
      <w:r>
        <w:tab/>
      </w:r>
      <w:r>
        <w:tab/>
      </w:r>
      <w:r>
        <w:tab/>
      </w:r>
      <w:r>
        <w:tab/>
      </w:r>
      <w:r>
        <w:tab/>
      </w:r>
      <w:r>
        <w:tab/>
      </w:r>
      <w:r>
        <w:tab/>
      </w:r>
      <w:r>
        <w:tab/>
      </w:r>
      <w:r>
        <w:tab/>
      </w:r>
      <w:r>
        <w:tab/>
      </w:r>
      <w:r>
        <w:tab/>
        <w:t>Ing. Michal Doležal</w:t>
      </w:r>
    </w:p>
    <w:p w:rsidR="00ED3F9C" w:rsidRPr="007A6A9C" w:rsidRDefault="00ED3F9C" w:rsidP="00ED3F9C">
      <w:r w:rsidRPr="003D2CAE">
        <w:rPr>
          <w:i/>
        </w:rPr>
        <w:t>Oddělení inženýrských činností – OHTS</w:t>
      </w:r>
      <w:r w:rsidRPr="003D2CAE">
        <w:rPr>
          <w:i/>
        </w:rPr>
        <w:tab/>
        <w:t>- investiční referent</w:t>
      </w:r>
      <w:r w:rsidRPr="003D2CAE">
        <w:rPr>
          <w:i/>
        </w:rPr>
        <w:tab/>
      </w:r>
      <w:r w:rsidRPr="003D2CAE">
        <w:rPr>
          <w:i/>
        </w:rPr>
        <w:tab/>
      </w:r>
      <w:r w:rsidRPr="007A6A9C">
        <w:tab/>
      </w:r>
      <w:r w:rsidRPr="007A6A9C">
        <w:tab/>
      </w:r>
      <w:r w:rsidRPr="007A6A9C">
        <w:tab/>
        <w:t xml:space="preserve">Ing. Jaroslav Kmínek </w:t>
      </w:r>
    </w:p>
    <w:p w:rsidR="00E111D3" w:rsidRPr="007A6A9C" w:rsidRDefault="00E111D3" w:rsidP="00E111D3">
      <w:r w:rsidRPr="003D2CAE">
        <w:rPr>
          <w:i/>
        </w:rPr>
        <w:t>Oddělení inženýrských činností – OHTS</w:t>
      </w:r>
      <w:r w:rsidRPr="003D2CAE">
        <w:rPr>
          <w:i/>
        </w:rPr>
        <w:tab/>
      </w:r>
      <w:r w:rsidR="00ED3F9C" w:rsidRPr="003D2CAE">
        <w:rPr>
          <w:i/>
        </w:rPr>
        <w:t xml:space="preserve"> - referent</w:t>
      </w:r>
      <w:r w:rsidRPr="003D2CAE">
        <w:rPr>
          <w:i/>
        </w:rPr>
        <w:tab/>
      </w:r>
      <w:r w:rsidRPr="007A6A9C">
        <w:tab/>
      </w:r>
      <w:r w:rsidRPr="007A6A9C">
        <w:tab/>
      </w:r>
      <w:r w:rsidRPr="007A6A9C">
        <w:tab/>
      </w:r>
      <w:r w:rsidR="00770F33" w:rsidRPr="007A6A9C">
        <w:tab/>
      </w:r>
      <w:r w:rsidR="00770F33" w:rsidRPr="007A6A9C">
        <w:tab/>
      </w:r>
      <w:r w:rsidR="00770F33" w:rsidRPr="007A6A9C">
        <w:tab/>
      </w:r>
      <w:r w:rsidRPr="007A6A9C">
        <w:t xml:space="preserve">Ing. </w:t>
      </w:r>
      <w:r w:rsidR="00770F33" w:rsidRPr="007A6A9C">
        <w:t xml:space="preserve">Žaneta </w:t>
      </w:r>
      <w:proofErr w:type="spellStart"/>
      <w:r w:rsidR="00770F33" w:rsidRPr="007A6A9C">
        <w:t>Hrouzová</w:t>
      </w:r>
      <w:proofErr w:type="spellEnd"/>
      <w:r w:rsidRPr="007A6A9C">
        <w:t xml:space="preserve"> </w:t>
      </w:r>
    </w:p>
    <w:p w:rsidR="00887CB5" w:rsidRDefault="00887CB5" w:rsidP="006E3E1D">
      <w:pPr>
        <w:rPr>
          <w:snapToGrid w:val="0"/>
        </w:rPr>
      </w:pPr>
    </w:p>
    <w:p w:rsidR="008F3A0B" w:rsidRDefault="008F3A0B" w:rsidP="00350CDB">
      <w:pPr>
        <w:pStyle w:val="Nadpis1"/>
      </w:pPr>
      <w:bookmarkStart w:id="7" w:name="_Toc451155836"/>
      <w:r>
        <w:t>Zadání úkolu</w:t>
      </w:r>
      <w:bookmarkEnd w:id="7"/>
    </w:p>
    <w:p w:rsidR="009D46AE" w:rsidRPr="002A3F65" w:rsidRDefault="00BF2147" w:rsidP="00BF2147">
      <w:r w:rsidRPr="002A3F65">
        <w:t xml:space="preserve">Úkolem je zpracování </w:t>
      </w:r>
      <w:r w:rsidR="0067036A">
        <w:t xml:space="preserve">objemové a </w:t>
      </w:r>
      <w:proofErr w:type="gramStart"/>
      <w:r w:rsidR="00957E80" w:rsidRPr="002A3F65">
        <w:t>provozně</w:t>
      </w:r>
      <w:r w:rsidR="0067036A">
        <w:t xml:space="preserve"> </w:t>
      </w:r>
      <w:r w:rsidR="00957E80" w:rsidRPr="002A3F65">
        <w:t xml:space="preserve"> dispoziční</w:t>
      </w:r>
      <w:proofErr w:type="gramEnd"/>
      <w:r w:rsidR="00957E80" w:rsidRPr="002A3F65">
        <w:t xml:space="preserve"> </w:t>
      </w:r>
      <w:r w:rsidRPr="002A3F65">
        <w:t xml:space="preserve">studie akce s názvem </w:t>
      </w:r>
      <w:r w:rsidR="0067036A" w:rsidRPr="0067036A">
        <w:t>„Fakultní nemocnice Brno – Technologická obnova operačních sálů“</w:t>
      </w:r>
      <w:r w:rsidRPr="002A3F65">
        <w:t xml:space="preserve">. </w:t>
      </w:r>
      <w:r w:rsidR="00E111D3" w:rsidRPr="002A3F65">
        <w:t xml:space="preserve"> </w:t>
      </w:r>
    </w:p>
    <w:p w:rsidR="005B7913" w:rsidRPr="007A6A9C" w:rsidRDefault="008B570C" w:rsidP="00BF2147">
      <w:r w:rsidRPr="007A6A9C">
        <w:t xml:space="preserve">Součástí studie je vyhodnocení stávajícího stavu, </w:t>
      </w:r>
      <w:r w:rsidR="0033029F" w:rsidRPr="007A6A9C">
        <w:t>zpracování návrhů dispozičního řešení</w:t>
      </w:r>
      <w:r w:rsidR="00C6069A" w:rsidRPr="007A6A9C">
        <w:t xml:space="preserve">.  </w:t>
      </w:r>
      <w:r w:rsidRPr="007A6A9C">
        <w:t xml:space="preserve">Návrh řešení by měl umožnit zlepšení </w:t>
      </w:r>
      <w:r w:rsidR="00712792" w:rsidRPr="007A6A9C">
        <w:t xml:space="preserve">provozu </w:t>
      </w:r>
      <w:r w:rsidR="007A6A9C" w:rsidRPr="007A6A9C">
        <w:t>a prostředí operačních sálů</w:t>
      </w:r>
      <w:r w:rsidR="00350CDB" w:rsidRPr="007A6A9C">
        <w:t>. Stavebními úpravami bude dosaženo takového prostředí, které bude v souladu s</w:t>
      </w:r>
      <w:r w:rsidR="003C7529" w:rsidRPr="007A6A9C">
        <w:t> </w:t>
      </w:r>
      <w:proofErr w:type="gramStart"/>
      <w:r w:rsidR="00350CDB" w:rsidRPr="007A6A9C">
        <w:t>hygienickými</w:t>
      </w:r>
      <w:r w:rsidR="003C7529" w:rsidRPr="007A6A9C">
        <w:t>,</w:t>
      </w:r>
      <w:r w:rsidR="00350CDB" w:rsidRPr="007A6A9C">
        <w:t xml:space="preserve">  bezpečnostními</w:t>
      </w:r>
      <w:proofErr w:type="gramEnd"/>
      <w:r w:rsidR="00350CDB" w:rsidRPr="007A6A9C">
        <w:t xml:space="preserve"> a dalšími legislativními</w:t>
      </w:r>
      <w:r w:rsidR="003C7529" w:rsidRPr="007A6A9C">
        <w:t xml:space="preserve"> požadavky</w:t>
      </w:r>
      <w:r w:rsidR="00350CDB" w:rsidRPr="007A6A9C">
        <w:t xml:space="preserve"> </w:t>
      </w:r>
      <w:r w:rsidR="00A77A32" w:rsidRPr="007A6A9C">
        <w:t>n</w:t>
      </w:r>
      <w:r w:rsidR="00350CDB" w:rsidRPr="007A6A9C">
        <w:t>a toto pracoviště.</w:t>
      </w:r>
    </w:p>
    <w:p w:rsidR="00AC63AC" w:rsidRDefault="00AC63AC" w:rsidP="00AC63AC"/>
    <w:p w:rsidR="00AE0051" w:rsidRPr="00C5530B" w:rsidRDefault="00AE0051" w:rsidP="00AE0051">
      <w:pPr>
        <w:pStyle w:val="Nadpis1"/>
      </w:pPr>
      <w:bookmarkStart w:id="8" w:name="_Toc451155837"/>
      <w:r w:rsidRPr="00C5530B">
        <w:t>P</w:t>
      </w:r>
      <w:r>
        <w:t>řehled podkladů</w:t>
      </w:r>
      <w:r w:rsidRPr="00C5530B">
        <w:t xml:space="preserve">, </w:t>
      </w:r>
      <w:r>
        <w:t>provedených a potřebných průzkumů</w:t>
      </w:r>
      <w:bookmarkEnd w:id="8"/>
    </w:p>
    <w:p w:rsidR="00AE0051" w:rsidRPr="00C5530B" w:rsidRDefault="00AE0051" w:rsidP="00AE0051">
      <w:pPr>
        <w:pStyle w:val="Nadpis2"/>
      </w:pPr>
      <w:bookmarkStart w:id="9" w:name="_Toc353371001"/>
      <w:bookmarkStart w:id="10" w:name="_Toc353370999"/>
      <w:bookmarkStart w:id="11" w:name="_Toc451155838"/>
      <w:r>
        <w:t>Vstupní podklady</w:t>
      </w:r>
      <w:bookmarkEnd w:id="9"/>
      <w:bookmarkEnd w:id="11"/>
      <w:r>
        <w:t xml:space="preserve"> </w:t>
      </w:r>
    </w:p>
    <w:p w:rsidR="002A305D" w:rsidRPr="007A6A9C" w:rsidRDefault="002A305D" w:rsidP="002A305D">
      <w:pPr>
        <w:rPr>
          <w:szCs w:val="20"/>
        </w:rPr>
      </w:pPr>
      <w:r w:rsidRPr="007A6A9C">
        <w:rPr>
          <w:szCs w:val="20"/>
        </w:rPr>
        <w:t xml:space="preserve">Jedná se o </w:t>
      </w:r>
      <w:r w:rsidR="00FB0BA0">
        <w:rPr>
          <w:szCs w:val="20"/>
        </w:rPr>
        <w:t>stavební úpravy</w:t>
      </w:r>
      <w:r w:rsidRPr="007A6A9C">
        <w:rPr>
          <w:szCs w:val="20"/>
        </w:rPr>
        <w:t xml:space="preserve"> </w:t>
      </w:r>
      <w:r w:rsidR="00351156" w:rsidRPr="007A6A9C">
        <w:rPr>
          <w:szCs w:val="20"/>
        </w:rPr>
        <w:t xml:space="preserve">části </w:t>
      </w:r>
      <w:r w:rsidR="002615E6">
        <w:rPr>
          <w:szCs w:val="20"/>
        </w:rPr>
        <w:t xml:space="preserve">2.NP a </w:t>
      </w:r>
      <w:r w:rsidR="007A6A9C" w:rsidRPr="007A6A9C">
        <w:rPr>
          <w:szCs w:val="20"/>
        </w:rPr>
        <w:t>3</w:t>
      </w:r>
      <w:r w:rsidR="00351156" w:rsidRPr="007A6A9C">
        <w:rPr>
          <w:szCs w:val="20"/>
        </w:rPr>
        <w:t xml:space="preserve">.NP </w:t>
      </w:r>
      <w:r w:rsidRPr="007A6A9C">
        <w:rPr>
          <w:szCs w:val="20"/>
        </w:rPr>
        <w:t>relativně novějšího objektu z let 1984-19</w:t>
      </w:r>
      <w:r w:rsidR="00F431A0">
        <w:rPr>
          <w:szCs w:val="20"/>
        </w:rPr>
        <w:t>92</w:t>
      </w:r>
      <w:r w:rsidRPr="007A6A9C">
        <w:rPr>
          <w:szCs w:val="20"/>
        </w:rPr>
        <w:t>, při které nebude zasahováno do nosných konstrukcí budovy. Vzhledem k charakteru stavby a připravovan</w:t>
      </w:r>
      <w:r w:rsidR="00FB0BA0">
        <w:rPr>
          <w:szCs w:val="20"/>
        </w:rPr>
        <w:t>ým stavebním úpravám</w:t>
      </w:r>
      <w:r w:rsidRPr="007A6A9C">
        <w:rPr>
          <w:szCs w:val="20"/>
        </w:rPr>
        <w:t xml:space="preserve"> nebylo nutné provádět stavebně-technické průzkumy konstrukcí. Vlastní menší průzkumné práce byly zaměřeny na zjištění stavu dílčích nenosných konstrukcí a rozvodů jednotlivých médií. Při průzkumech byly zároveň ověřovány poskytnuté výkresy stávajícího stavu.</w:t>
      </w:r>
    </w:p>
    <w:p w:rsidR="002A305D" w:rsidRPr="007A6A9C" w:rsidRDefault="002A305D" w:rsidP="002A305D">
      <w:r w:rsidRPr="007A6A9C">
        <w:t xml:space="preserve">Pro zpracování dokumentace byla k dispozici dílčí projektová dokumentace, půdorysy jednotlivých podlaží budovy </w:t>
      </w:r>
      <w:r w:rsidR="007A6A9C" w:rsidRPr="007A6A9C">
        <w:t>CH</w:t>
      </w:r>
      <w:r w:rsidRPr="007A6A9C">
        <w:t xml:space="preserve"> z dřívějších realizovaných akcí případně z archívu nemocnice. Dílčí podklady byly k dispozici pro profese s různým stupněm aktualizace.</w:t>
      </w:r>
    </w:p>
    <w:p w:rsidR="002615E6" w:rsidRDefault="002A305D" w:rsidP="002A305D">
      <w:r w:rsidRPr="007A6A9C">
        <w:t xml:space="preserve">Podklady byly postupně doplňovány a ověřovány v průběhu zpracování dokumentace </w:t>
      </w:r>
      <w:proofErr w:type="gramStart"/>
      <w:r w:rsidRPr="007A6A9C">
        <w:t>prováděnými  průzkumy</w:t>
      </w:r>
      <w:proofErr w:type="gramEnd"/>
      <w:r w:rsidRPr="007A6A9C">
        <w:t xml:space="preserve"> stávajícího stavu. </w:t>
      </w:r>
    </w:p>
    <w:p w:rsidR="002A305D" w:rsidRPr="007A6A9C" w:rsidRDefault="002A305D" w:rsidP="002A305D">
      <w:pPr>
        <w:rPr>
          <w:szCs w:val="20"/>
        </w:rPr>
      </w:pPr>
      <w:r w:rsidRPr="007A6A9C">
        <w:t xml:space="preserve">Před zpracováním dalšího stupně PD bude nutné provést </w:t>
      </w:r>
      <w:r w:rsidR="002615E6">
        <w:t>velmi podrobné</w:t>
      </w:r>
      <w:r w:rsidRPr="007A6A9C">
        <w:t xml:space="preserve"> zaměření stávajícího stavu </w:t>
      </w:r>
      <w:r w:rsidR="002615E6">
        <w:t>řešené části budovy a podrobné zmapování stávajících instalací a</w:t>
      </w:r>
      <w:r w:rsidRPr="007A6A9C">
        <w:t xml:space="preserve"> veškerých vnitřních rozvodů</w:t>
      </w:r>
      <w:r w:rsidR="00351156" w:rsidRPr="007A6A9C">
        <w:t>.</w:t>
      </w:r>
    </w:p>
    <w:p w:rsidR="00AE0051" w:rsidRPr="00C5530B" w:rsidRDefault="00AE0051" w:rsidP="00AE0051">
      <w:pPr>
        <w:pStyle w:val="Nadpis2"/>
      </w:pPr>
      <w:bookmarkStart w:id="12" w:name="_Toc451155839"/>
      <w:r w:rsidRPr="00C5530B">
        <w:t>Mapové podklady</w:t>
      </w:r>
      <w:bookmarkEnd w:id="10"/>
      <w:bookmarkEnd w:id="12"/>
    </w:p>
    <w:p w:rsidR="003E065F" w:rsidRDefault="002A305D" w:rsidP="002A305D">
      <w:pPr>
        <w:rPr>
          <w:szCs w:val="20"/>
        </w:rPr>
      </w:pPr>
      <w:r w:rsidRPr="007A6A9C">
        <w:rPr>
          <w:szCs w:val="20"/>
        </w:rPr>
        <w:t>Pro zpracování studie byl</w:t>
      </w:r>
      <w:r w:rsidR="003E065F">
        <w:rPr>
          <w:szCs w:val="20"/>
        </w:rPr>
        <w:t>a</w:t>
      </w:r>
      <w:r w:rsidRPr="007A6A9C">
        <w:rPr>
          <w:szCs w:val="20"/>
        </w:rPr>
        <w:t xml:space="preserve"> k </w:t>
      </w:r>
      <w:proofErr w:type="gramStart"/>
      <w:r w:rsidRPr="007A6A9C">
        <w:rPr>
          <w:szCs w:val="20"/>
        </w:rPr>
        <w:t>dispozici  přehledná</w:t>
      </w:r>
      <w:proofErr w:type="gramEnd"/>
      <w:r w:rsidRPr="007A6A9C">
        <w:rPr>
          <w:szCs w:val="20"/>
        </w:rPr>
        <w:t xml:space="preserve"> situace areálu nemocnice z předchozích investičních akcí.  Pro potřeby studie se jedná o dostatečný podklad.</w:t>
      </w:r>
    </w:p>
    <w:p w:rsidR="002A305D" w:rsidRPr="007A6A9C" w:rsidRDefault="002A305D" w:rsidP="002A305D">
      <w:pPr>
        <w:rPr>
          <w:szCs w:val="20"/>
        </w:rPr>
      </w:pPr>
      <w:r w:rsidRPr="007A6A9C">
        <w:rPr>
          <w:szCs w:val="20"/>
        </w:rPr>
        <w:t xml:space="preserve"> </w:t>
      </w:r>
      <w:r w:rsidR="00FB0BA0">
        <w:rPr>
          <w:szCs w:val="20"/>
        </w:rPr>
        <w:t>Stavební úpravy</w:t>
      </w:r>
      <w:r w:rsidRPr="007A6A9C">
        <w:rPr>
          <w:szCs w:val="20"/>
        </w:rPr>
        <w:t xml:space="preserve"> se odehráv</w:t>
      </w:r>
      <w:r w:rsidR="00FB0BA0">
        <w:rPr>
          <w:szCs w:val="20"/>
        </w:rPr>
        <w:t xml:space="preserve">ají </w:t>
      </w:r>
      <w:r w:rsidRPr="007A6A9C">
        <w:rPr>
          <w:szCs w:val="20"/>
        </w:rPr>
        <w:t xml:space="preserve">výhradně uvnitř objektu </w:t>
      </w:r>
      <w:r w:rsidR="007A6A9C" w:rsidRPr="007A6A9C">
        <w:rPr>
          <w:szCs w:val="20"/>
        </w:rPr>
        <w:t>CH</w:t>
      </w:r>
      <w:r w:rsidRPr="007A6A9C">
        <w:rPr>
          <w:szCs w:val="20"/>
        </w:rPr>
        <w:t xml:space="preserve">. </w:t>
      </w:r>
    </w:p>
    <w:p w:rsidR="002A305D" w:rsidRPr="007A6A9C" w:rsidRDefault="00FB0BA0" w:rsidP="002A305D">
      <w:r>
        <w:rPr>
          <w:szCs w:val="20"/>
        </w:rPr>
        <w:t>Stavební úpravy</w:t>
      </w:r>
      <w:r w:rsidR="002A305D" w:rsidRPr="007A6A9C">
        <w:rPr>
          <w:szCs w:val="20"/>
        </w:rPr>
        <w:t xml:space="preserve"> bud</w:t>
      </w:r>
      <w:r>
        <w:rPr>
          <w:szCs w:val="20"/>
        </w:rPr>
        <w:t>ou</w:t>
      </w:r>
      <w:r w:rsidR="002A305D" w:rsidRPr="007A6A9C">
        <w:rPr>
          <w:szCs w:val="20"/>
        </w:rPr>
        <w:t xml:space="preserve"> realizován</w:t>
      </w:r>
      <w:r>
        <w:rPr>
          <w:szCs w:val="20"/>
        </w:rPr>
        <w:t>y</w:t>
      </w:r>
      <w:r w:rsidR="002A305D" w:rsidRPr="007A6A9C">
        <w:rPr>
          <w:szCs w:val="20"/>
        </w:rPr>
        <w:t xml:space="preserve"> v areálu nemocnice, investor vlastní doklady o majetkoprávních vztazích</w:t>
      </w:r>
      <w:r w:rsidR="00351156" w:rsidRPr="007A6A9C">
        <w:rPr>
          <w:szCs w:val="20"/>
        </w:rPr>
        <w:t>.</w:t>
      </w:r>
    </w:p>
    <w:p w:rsidR="00AE0051" w:rsidRPr="00C5530B" w:rsidRDefault="00AE0051" w:rsidP="00AE0051">
      <w:pPr>
        <w:pStyle w:val="Nadpis2"/>
      </w:pPr>
      <w:bookmarkStart w:id="13" w:name="_Toc353371000"/>
      <w:bookmarkStart w:id="14" w:name="_Toc451155840"/>
      <w:r w:rsidRPr="00C5530B">
        <w:lastRenderedPageBreak/>
        <w:t>Stavebn</w:t>
      </w:r>
      <w:r>
        <w:t>ě</w:t>
      </w:r>
      <w:r w:rsidRPr="00C5530B">
        <w:t>-technické pr</w:t>
      </w:r>
      <w:r>
        <w:t>ůz</w:t>
      </w:r>
      <w:r w:rsidRPr="00C5530B">
        <w:t>kumy</w:t>
      </w:r>
      <w:bookmarkEnd w:id="13"/>
      <w:bookmarkEnd w:id="14"/>
    </w:p>
    <w:p w:rsidR="002A305D" w:rsidRPr="007A6A9C" w:rsidRDefault="002A305D" w:rsidP="002A305D">
      <w:pPr>
        <w:rPr>
          <w:snapToGrid w:val="0"/>
        </w:rPr>
      </w:pPr>
      <w:r w:rsidRPr="007A6A9C">
        <w:rPr>
          <w:snapToGrid w:val="0"/>
        </w:rPr>
        <w:t xml:space="preserve">V průběhu zpracování studie byly uskutečněny prohlídky všech stávajících řešených </w:t>
      </w:r>
      <w:proofErr w:type="gramStart"/>
      <w:r w:rsidRPr="007A6A9C">
        <w:rPr>
          <w:snapToGrid w:val="0"/>
        </w:rPr>
        <w:t>prostorů  a souvisejícího</w:t>
      </w:r>
      <w:proofErr w:type="gramEnd"/>
      <w:r w:rsidRPr="007A6A9C">
        <w:rPr>
          <w:snapToGrid w:val="0"/>
        </w:rPr>
        <w:t xml:space="preserve"> technického zabezpečení. Byly vyhodnoceny prostorové poměry, členění oddělení, fyzický stav budovy</w:t>
      </w:r>
      <w:r w:rsidR="002615E6">
        <w:rPr>
          <w:snapToGrid w:val="0"/>
        </w:rPr>
        <w:t xml:space="preserve"> CH</w:t>
      </w:r>
      <w:r w:rsidRPr="007A6A9C">
        <w:rPr>
          <w:snapToGrid w:val="0"/>
        </w:rPr>
        <w:t xml:space="preserve"> i její vnitřní vybavení. </w:t>
      </w:r>
    </w:p>
    <w:p w:rsidR="002615E6" w:rsidRDefault="002A305D" w:rsidP="002A305D">
      <w:pPr>
        <w:rPr>
          <w:rFonts w:ascii="Arial Narrow" w:hAnsi="Arial Narrow"/>
          <w:sz w:val="24"/>
          <w:szCs w:val="20"/>
        </w:rPr>
      </w:pPr>
      <w:r w:rsidRPr="007A6A9C">
        <w:t xml:space="preserve">Pro zpracování dalších stupňů dokumentace bude nutné doplnit </w:t>
      </w:r>
      <w:r w:rsidR="002615E6">
        <w:t xml:space="preserve">podrobné </w:t>
      </w:r>
      <w:r w:rsidRPr="007A6A9C">
        <w:t xml:space="preserve">průzkumy </w:t>
      </w:r>
      <w:r w:rsidR="002615E6">
        <w:t>konstrukcí a instalací pr</w:t>
      </w:r>
      <w:r w:rsidRPr="007A6A9C">
        <w:t>o podrobnější vyhodnocení.</w:t>
      </w:r>
      <w:r w:rsidRPr="007A6A9C">
        <w:rPr>
          <w:rFonts w:ascii="Arial Narrow" w:hAnsi="Arial Narrow"/>
          <w:sz w:val="24"/>
          <w:szCs w:val="20"/>
        </w:rPr>
        <w:t xml:space="preserve"> </w:t>
      </w:r>
    </w:p>
    <w:p w:rsidR="002A305D" w:rsidRDefault="002A305D" w:rsidP="002A305D">
      <w:r w:rsidRPr="007A6A9C">
        <w:t>Před dalším stupněm PD je třeba zvážit rozsah výměny stávajících stoupaček vody, kanalizace</w:t>
      </w:r>
      <w:r w:rsidR="002615E6">
        <w:t xml:space="preserve">, medicinálních </w:t>
      </w:r>
      <w:proofErr w:type="gramStart"/>
      <w:r w:rsidR="002615E6">
        <w:t xml:space="preserve">plynů </w:t>
      </w:r>
      <w:r w:rsidRPr="007A6A9C">
        <w:t xml:space="preserve"> a dalších</w:t>
      </w:r>
      <w:proofErr w:type="gramEnd"/>
      <w:r w:rsidRPr="007A6A9C">
        <w:t xml:space="preserve"> médií, které jsou již na konci své životnosti. </w:t>
      </w:r>
    </w:p>
    <w:p w:rsidR="002615E6" w:rsidRPr="007A6A9C" w:rsidRDefault="002615E6" w:rsidP="002A305D"/>
    <w:p w:rsidR="001E4872" w:rsidRDefault="00306268" w:rsidP="001E4872">
      <w:pPr>
        <w:pStyle w:val="Nadpis1"/>
      </w:pPr>
      <w:bookmarkStart w:id="15" w:name="_Toc451155841"/>
      <w:r>
        <w:t xml:space="preserve">Popis a zhodnocení </w:t>
      </w:r>
      <w:r w:rsidR="001E4872">
        <w:t>stávajícího stavu</w:t>
      </w:r>
      <w:bookmarkEnd w:id="15"/>
    </w:p>
    <w:p w:rsidR="002A305D" w:rsidRDefault="002A305D" w:rsidP="002A305D">
      <w:pPr>
        <w:pStyle w:val="Nadpis2"/>
        <w:tabs>
          <w:tab w:val="num" w:pos="500"/>
        </w:tabs>
      </w:pPr>
      <w:bookmarkStart w:id="16" w:name="_Toc441327718"/>
      <w:bookmarkStart w:id="17" w:name="_Toc451155842"/>
      <w:r>
        <w:t>Popis staveniště</w:t>
      </w:r>
      <w:bookmarkEnd w:id="16"/>
      <w:bookmarkEnd w:id="17"/>
    </w:p>
    <w:p w:rsidR="002A305D" w:rsidRPr="00820A9D" w:rsidRDefault="002A305D" w:rsidP="002A305D">
      <w:pPr>
        <w:rPr>
          <w:color w:val="FF0000"/>
          <w:lang w:eastAsia="ar-SA"/>
        </w:rPr>
      </w:pPr>
      <w:r w:rsidRPr="007A6A9C">
        <w:rPr>
          <w:lang w:eastAsia="ar-SA"/>
        </w:rPr>
        <w:t xml:space="preserve">Staveniště se nachází v areálu Fakultní nemocnice Brno-Bohunice, Jihlavská 20. Jedná se o </w:t>
      </w:r>
      <w:r w:rsidR="00FB0BA0">
        <w:rPr>
          <w:lang w:eastAsia="ar-SA"/>
        </w:rPr>
        <w:t>stavební úpravy</w:t>
      </w:r>
      <w:r w:rsidRPr="007A6A9C">
        <w:rPr>
          <w:lang w:eastAsia="ar-SA"/>
        </w:rPr>
        <w:t xml:space="preserve"> </w:t>
      </w:r>
      <w:r w:rsidR="007A6A9C" w:rsidRPr="007A6A9C">
        <w:rPr>
          <w:lang w:eastAsia="ar-SA"/>
        </w:rPr>
        <w:t xml:space="preserve">části </w:t>
      </w:r>
      <w:r w:rsidR="00726A21">
        <w:rPr>
          <w:lang w:eastAsia="ar-SA"/>
        </w:rPr>
        <w:t xml:space="preserve">2.NP a </w:t>
      </w:r>
      <w:r w:rsidR="007A6A9C" w:rsidRPr="007A6A9C">
        <w:rPr>
          <w:lang w:eastAsia="ar-SA"/>
        </w:rPr>
        <w:t>3</w:t>
      </w:r>
      <w:r w:rsidRPr="007A6A9C">
        <w:rPr>
          <w:lang w:eastAsia="ar-SA"/>
        </w:rPr>
        <w:t xml:space="preserve">.NP  objektu </w:t>
      </w:r>
      <w:r w:rsidR="007A6A9C" w:rsidRPr="007A6A9C">
        <w:rPr>
          <w:lang w:eastAsia="ar-SA"/>
        </w:rPr>
        <w:t>CH s </w:t>
      </w:r>
      <w:r w:rsidR="007A6A9C" w:rsidRPr="00E905C4">
        <w:rPr>
          <w:lang w:eastAsia="ar-SA"/>
        </w:rPr>
        <w:t xml:space="preserve">operačními </w:t>
      </w:r>
      <w:proofErr w:type="gramStart"/>
      <w:r w:rsidR="007A6A9C" w:rsidRPr="00E905C4">
        <w:rPr>
          <w:lang w:eastAsia="ar-SA"/>
        </w:rPr>
        <w:t xml:space="preserve">sály, </w:t>
      </w:r>
      <w:r w:rsidRPr="00E905C4">
        <w:rPr>
          <w:lang w:eastAsia="ar-SA"/>
        </w:rPr>
        <w:t xml:space="preserve"> jde</w:t>
      </w:r>
      <w:proofErr w:type="gramEnd"/>
      <w:r w:rsidRPr="00E905C4">
        <w:rPr>
          <w:lang w:eastAsia="ar-SA"/>
        </w:rPr>
        <w:t xml:space="preserve"> o změnu dokončené stavby. Stavební úpravy se provedou v</w:t>
      </w:r>
      <w:r w:rsidR="003E065F">
        <w:rPr>
          <w:lang w:eastAsia="ar-SA"/>
        </w:rPr>
        <w:t xml:space="preserve"> rámci každé etapy v </w:t>
      </w:r>
      <w:r w:rsidRPr="00E905C4">
        <w:rPr>
          <w:lang w:eastAsia="ar-SA"/>
        </w:rPr>
        <w:t>rozsahu cca 1/</w:t>
      </w:r>
      <w:r w:rsidR="00E905C4" w:rsidRPr="00E905C4">
        <w:rPr>
          <w:lang w:eastAsia="ar-SA"/>
        </w:rPr>
        <w:t>4</w:t>
      </w:r>
      <w:r w:rsidRPr="00E905C4">
        <w:rPr>
          <w:lang w:eastAsia="ar-SA"/>
        </w:rPr>
        <w:t xml:space="preserve"> řešeného podlaží, zbývající část podlaží nebude předmětem stavebních úprav.</w:t>
      </w:r>
      <w:r w:rsidR="00382934" w:rsidRPr="00E905C4">
        <w:rPr>
          <w:lang w:eastAsia="ar-SA"/>
        </w:rPr>
        <w:t xml:space="preserve"> Jedná se o </w:t>
      </w:r>
      <w:proofErr w:type="gramStart"/>
      <w:r w:rsidR="00382934" w:rsidRPr="00E905C4">
        <w:rPr>
          <w:lang w:eastAsia="ar-SA"/>
        </w:rPr>
        <w:t xml:space="preserve">úpravu </w:t>
      </w:r>
      <w:r w:rsidR="00E905C4" w:rsidRPr="00E905C4">
        <w:rPr>
          <w:lang w:eastAsia="ar-SA"/>
        </w:rPr>
        <w:t xml:space="preserve"> </w:t>
      </w:r>
      <w:r w:rsidR="00382934" w:rsidRPr="00E905C4">
        <w:rPr>
          <w:lang w:eastAsia="ar-SA"/>
        </w:rPr>
        <w:t>stávající</w:t>
      </w:r>
      <w:r w:rsidR="00E905C4" w:rsidRPr="00E905C4">
        <w:rPr>
          <w:lang w:eastAsia="ar-SA"/>
        </w:rPr>
        <w:t>c</w:t>
      </w:r>
      <w:r w:rsidR="00382934" w:rsidRPr="00E905C4">
        <w:rPr>
          <w:lang w:eastAsia="ar-SA"/>
        </w:rPr>
        <w:t>h</w:t>
      </w:r>
      <w:proofErr w:type="gramEnd"/>
      <w:r w:rsidR="00382934" w:rsidRPr="00E905C4">
        <w:rPr>
          <w:lang w:eastAsia="ar-SA"/>
        </w:rPr>
        <w:t xml:space="preserve"> </w:t>
      </w:r>
      <w:r w:rsidR="00E905C4" w:rsidRPr="00E905C4">
        <w:rPr>
          <w:lang w:eastAsia="ar-SA"/>
        </w:rPr>
        <w:t xml:space="preserve">operačních sálů </w:t>
      </w:r>
      <w:r w:rsidR="003E065F">
        <w:rPr>
          <w:lang w:eastAsia="ar-SA"/>
        </w:rPr>
        <w:t xml:space="preserve">v části 2.NP a 3.NP </w:t>
      </w:r>
      <w:r w:rsidR="00E905C4" w:rsidRPr="00E905C4">
        <w:rPr>
          <w:lang w:eastAsia="ar-SA"/>
        </w:rPr>
        <w:t>s</w:t>
      </w:r>
      <w:r w:rsidR="003E065F">
        <w:rPr>
          <w:lang w:eastAsia="ar-SA"/>
        </w:rPr>
        <w:t xml:space="preserve"> bezprostředně navazujícím </w:t>
      </w:r>
      <w:r w:rsidR="00E905C4" w:rsidRPr="00E905C4">
        <w:rPr>
          <w:lang w:eastAsia="ar-SA"/>
        </w:rPr>
        <w:t xml:space="preserve"> zázemím</w:t>
      </w:r>
      <w:r w:rsidR="00382934" w:rsidRPr="00E905C4">
        <w:rPr>
          <w:lang w:eastAsia="ar-SA"/>
        </w:rPr>
        <w:t>.</w:t>
      </w:r>
    </w:p>
    <w:p w:rsidR="002A305D" w:rsidRPr="00E905C4" w:rsidRDefault="002A305D" w:rsidP="002A305D">
      <w:pPr>
        <w:rPr>
          <w:lang w:eastAsia="ar-SA"/>
        </w:rPr>
      </w:pPr>
      <w:r w:rsidRPr="00E905C4">
        <w:rPr>
          <w:lang w:eastAsia="ar-SA"/>
        </w:rPr>
        <w:t xml:space="preserve">Vlastní </w:t>
      </w:r>
      <w:r w:rsidR="00726A21">
        <w:rPr>
          <w:lang w:eastAsia="ar-SA"/>
        </w:rPr>
        <w:t>stavební úpravy</w:t>
      </w:r>
      <w:r w:rsidRPr="00E905C4">
        <w:rPr>
          <w:lang w:eastAsia="ar-SA"/>
        </w:rPr>
        <w:t xml:space="preserve"> bud</w:t>
      </w:r>
      <w:r w:rsidR="00726A21">
        <w:rPr>
          <w:lang w:eastAsia="ar-SA"/>
        </w:rPr>
        <w:t>ou</w:t>
      </w:r>
      <w:r w:rsidRPr="00E905C4">
        <w:rPr>
          <w:lang w:eastAsia="ar-SA"/>
        </w:rPr>
        <w:t xml:space="preserve"> probíhat pouze uvnitř objektu</w:t>
      </w:r>
      <w:r w:rsidR="00E905C4" w:rsidRPr="00E905C4">
        <w:rPr>
          <w:lang w:eastAsia="ar-SA"/>
        </w:rPr>
        <w:t xml:space="preserve"> CH</w:t>
      </w:r>
      <w:r w:rsidRPr="00E905C4">
        <w:rPr>
          <w:lang w:eastAsia="ar-SA"/>
        </w:rPr>
        <w:t>, nebude zasahováno do nosných konstrukcí ani stávajícího obvodového pláště. V</w:t>
      </w:r>
      <w:r w:rsidR="00726A21">
        <w:rPr>
          <w:lang w:eastAsia="ar-SA"/>
        </w:rPr>
        <w:t xml:space="preserve"> rámci stavebních úprav řešené části budovy </w:t>
      </w:r>
      <w:proofErr w:type="gramStart"/>
      <w:r w:rsidR="00726A21">
        <w:rPr>
          <w:lang w:eastAsia="ar-SA"/>
        </w:rPr>
        <w:t xml:space="preserve">CH </w:t>
      </w:r>
      <w:r w:rsidRPr="00E905C4">
        <w:rPr>
          <w:lang w:eastAsia="ar-SA"/>
        </w:rPr>
        <w:t xml:space="preserve"> budou</w:t>
      </w:r>
      <w:proofErr w:type="gramEnd"/>
      <w:r w:rsidRPr="00E905C4">
        <w:rPr>
          <w:lang w:eastAsia="ar-SA"/>
        </w:rPr>
        <w:t xml:space="preserve"> </w:t>
      </w:r>
      <w:r w:rsidR="00382934" w:rsidRPr="00E905C4">
        <w:rPr>
          <w:lang w:eastAsia="ar-SA"/>
        </w:rPr>
        <w:t xml:space="preserve">podle potřeby </w:t>
      </w:r>
      <w:r w:rsidRPr="00E905C4">
        <w:rPr>
          <w:lang w:eastAsia="ar-SA"/>
        </w:rPr>
        <w:t xml:space="preserve">odstraněny  stávající příčky a nenosné konstrukce, nově se provedou </w:t>
      </w:r>
      <w:r w:rsidR="00E905C4" w:rsidRPr="00E905C4">
        <w:rPr>
          <w:lang w:eastAsia="ar-SA"/>
        </w:rPr>
        <w:t xml:space="preserve">nové systémové vestavby operačních sálů, </w:t>
      </w:r>
      <w:r w:rsidRPr="00E905C4">
        <w:rPr>
          <w:lang w:eastAsia="ar-SA"/>
        </w:rPr>
        <w:t>veškeré rozvody</w:t>
      </w:r>
      <w:r w:rsidR="00E905C4" w:rsidRPr="00E905C4">
        <w:rPr>
          <w:lang w:eastAsia="ar-SA"/>
        </w:rPr>
        <w:t xml:space="preserve"> instalací, sádro</w:t>
      </w:r>
      <w:r w:rsidRPr="00E905C4">
        <w:rPr>
          <w:lang w:eastAsia="ar-SA"/>
        </w:rPr>
        <w:t>kartonové konstrukce a povrchové úpravy</w:t>
      </w:r>
      <w:r w:rsidR="00E905C4" w:rsidRPr="00E905C4">
        <w:rPr>
          <w:lang w:eastAsia="ar-SA"/>
        </w:rPr>
        <w:t xml:space="preserve"> podlah, sten a podhledů</w:t>
      </w:r>
      <w:r w:rsidRPr="00E905C4">
        <w:rPr>
          <w:lang w:eastAsia="ar-SA"/>
        </w:rPr>
        <w:t xml:space="preserve">. </w:t>
      </w:r>
    </w:p>
    <w:p w:rsidR="002A305D" w:rsidRDefault="002A305D" w:rsidP="002A305D">
      <w:pPr>
        <w:pStyle w:val="Nadpis2"/>
        <w:tabs>
          <w:tab w:val="num" w:pos="500"/>
        </w:tabs>
        <w:rPr>
          <w:szCs w:val="22"/>
        </w:rPr>
      </w:pPr>
      <w:bookmarkStart w:id="18" w:name="_Toc441327719"/>
      <w:bookmarkStart w:id="19" w:name="_Toc451155843"/>
      <w:r w:rsidRPr="002961CA">
        <w:rPr>
          <w:szCs w:val="22"/>
        </w:rPr>
        <w:t>Ú</w:t>
      </w:r>
      <w:r>
        <w:rPr>
          <w:szCs w:val="22"/>
        </w:rPr>
        <w:t xml:space="preserve">daje o </w:t>
      </w:r>
      <w:r w:rsidRPr="002A305D">
        <w:t>inženýrských</w:t>
      </w:r>
      <w:r>
        <w:rPr>
          <w:szCs w:val="22"/>
        </w:rPr>
        <w:t xml:space="preserve"> sítích</w:t>
      </w:r>
      <w:bookmarkEnd w:id="18"/>
      <w:bookmarkEnd w:id="19"/>
    </w:p>
    <w:p w:rsidR="002A305D" w:rsidRPr="00BA018D" w:rsidRDefault="00382934" w:rsidP="002A305D">
      <w:r>
        <w:t>B</w:t>
      </w:r>
      <w:r w:rsidR="002A305D" w:rsidRPr="00BA018D">
        <w:t>udova</w:t>
      </w:r>
      <w:r w:rsidR="002A305D">
        <w:t xml:space="preserve"> </w:t>
      </w:r>
      <w:proofErr w:type="gramStart"/>
      <w:r w:rsidR="00E905C4">
        <w:t>CH</w:t>
      </w:r>
      <w:r>
        <w:t xml:space="preserve"> ve</w:t>
      </w:r>
      <w:proofErr w:type="gramEnd"/>
      <w:r>
        <w:t xml:space="preserve"> které bud</w:t>
      </w:r>
      <w:r w:rsidR="00726A21">
        <w:t>ou probíhat stavební úpravy</w:t>
      </w:r>
      <w:r>
        <w:t xml:space="preserve"> v</w:t>
      </w:r>
      <w:r w:rsidR="00726A21">
        <w:t xml:space="preserve"> části 2.NP a </w:t>
      </w:r>
      <w:r w:rsidR="00E905C4">
        <w:t>3</w:t>
      </w:r>
      <w:r>
        <w:t xml:space="preserve">.NP </w:t>
      </w:r>
      <w:r w:rsidR="002A305D" w:rsidRPr="00BA018D">
        <w:t xml:space="preserve">je kompletně napojena na stávající inženýrské sítě v areálu FN. Napojení na tyto sítě je plně funkční, při </w:t>
      </w:r>
      <w:r w:rsidR="00726A21">
        <w:t>stavebních úpravách</w:t>
      </w:r>
      <w:r w:rsidR="002A305D" w:rsidRPr="00BA018D">
        <w:t xml:space="preserve"> se </w:t>
      </w:r>
      <w:r>
        <w:t>neuvažuje se zásahem do stávajících inženýrských sítí</w:t>
      </w:r>
      <w:r w:rsidR="002A305D">
        <w:t xml:space="preserve">. </w:t>
      </w:r>
    </w:p>
    <w:p w:rsidR="002A305D" w:rsidRDefault="002A305D" w:rsidP="002A305D">
      <w:pPr>
        <w:pStyle w:val="Nadpis2"/>
        <w:tabs>
          <w:tab w:val="num" w:pos="500"/>
        </w:tabs>
      </w:pPr>
      <w:bookmarkStart w:id="20" w:name="_Toc441327720"/>
      <w:bookmarkStart w:id="21" w:name="_Toc451155844"/>
      <w:r>
        <w:t>Zhodnocení stávajícího stavu konstrukcí</w:t>
      </w:r>
      <w:bookmarkEnd w:id="20"/>
      <w:bookmarkEnd w:id="21"/>
    </w:p>
    <w:p w:rsidR="005B3A3D" w:rsidRPr="00371E5B" w:rsidRDefault="00C056C7" w:rsidP="005B3A3D">
      <w:r w:rsidRPr="00CF703D">
        <w:t>Budova</w:t>
      </w:r>
      <w:r>
        <w:t xml:space="preserve"> </w:t>
      </w:r>
      <w:r w:rsidR="00EA410A">
        <w:t>CH</w:t>
      </w:r>
      <w:r w:rsidRPr="00CF703D">
        <w:t xml:space="preserve"> byla postavena v roce 19</w:t>
      </w:r>
      <w:r w:rsidR="005B3A3D">
        <w:t>92</w:t>
      </w:r>
      <w:r w:rsidRPr="00CF703D">
        <w:t xml:space="preserve"> jako součást komplexu budov CH, L, O a Z. </w:t>
      </w:r>
      <w:r w:rsidR="005B3A3D">
        <w:t xml:space="preserve">Objekt stojí mezi </w:t>
      </w:r>
      <w:proofErr w:type="gramStart"/>
      <w:r w:rsidR="005B3A3D">
        <w:t xml:space="preserve">budovami L a Z. </w:t>
      </w:r>
      <w:r w:rsidR="005B3A3D" w:rsidRPr="005B3A3D">
        <w:t xml:space="preserve"> </w:t>
      </w:r>
      <w:r w:rsidR="005B3A3D">
        <w:t>Budova</w:t>
      </w:r>
      <w:proofErr w:type="gramEnd"/>
      <w:r w:rsidR="005B3A3D">
        <w:t xml:space="preserve"> má šest nadzemních podlaží a dvě podzemní. 4.NP a 5.NP půdorysně ustupují oproti nižším podlažím, stejně tak 6.NP, které ustupuje proti 5.NP. V </w:t>
      </w:r>
      <w:proofErr w:type="gramStart"/>
      <w:r w:rsidR="005B3A3D">
        <w:t>úrovni 1.PP</w:t>
      </w:r>
      <w:proofErr w:type="gramEnd"/>
      <w:r w:rsidR="005B3A3D">
        <w:t xml:space="preserve">, 1.NP, 2.NP a 3.NP je budova propojena s budovami L a Z. Budova je napojena na transportní chodby areálu nemocnice. Budova slouží jako chirurgický komplement. </w:t>
      </w:r>
      <w:proofErr w:type="gramStart"/>
      <w:r w:rsidR="005B3A3D">
        <w:t>V 2.PP</w:t>
      </w:r>
      <w:proofErr w:type="gramEnd"/>
      <w:r w:rsidR="005B3A3D">
        <w:t xml:space="preserve"> jsou umístěny centrální šatny komplexu budov CH, L, O a Z a strojovny VZT, v 1.PP je umístěn provoz centrální úpravy lůžek, technické zařízení budovy a prochází zde transportní chodba, v 1.NP je umístěn Urgentní příjem, pohotovostní ambulance, kompletní provoz Kliniky popálenin a rekonstrukční chirurgie (lůžkové jednotky, JIP a řídící úsek), koronární jednotka a diagnostika Interní kardiologické kliniky, ve 2.NP je umístěn provoz Centrálních operačních sálů (15 </w:t>
      </w:r>
      <w:r w:rsidR="005B3A3D" w:rsidRPr="00371E5B">
        <w:t>sálů), ve 3.NP je umístěn provoz Centrálních operačních sálů (6 sálů a řídící úsek), Centrální sterilizace, ve</w:t>
      </w:r>
      <w:r w:rsidR="00CA4550" w:rsidRPr="00371E5B">
        <w:t xml:space="preserve"> 4.NP</w:t>
      </w:r>
      <w:r w:rsidR="005B3A3D" w:rsidRPr="00371E5B">
        <w:t xml:space="preserve"> </w:t>
      </w:r>
      <w:r w:rsidR="00CA4550" w:rsidRPr="00371E5B">
        <w:t xml:space="preserve">jsou </w:t>
      </w:r>
      <w:r w:rsidR="00CA4550" w:rsidRPr="00372B27">
        <w:rPr>
          <w:color w:val="000000" w:themeColor="text1"/>
        </w:rPr>
        <w:t xml:space="preserve">v severní a východní části </w:t>
      </w:r>
      <w:r w:rsidR="005B3A3D" w:rsidRPr="00372B27">
        <w:rPr>
          <w:color w:val="000000" w:themeColor="text1"/>
        </w:rPr>
        <w:t>laboratoře Oddělení klinické hematologie</w:t>
      </w:r>
      <w:r w:rsidR="00CA4550" w:rsidRPr="00372B27">
        <w:rPr>
          <w:color w:val="000000" w:themeColor="text1"/>
        </w:rPr>
        <w:t xml:space="preserve">, zbývající část je momentálně v rekonstrukci na </w:t>
      </w:r>
      <w:r w:rsidR="00372B27" w:rsidRPr="00372B27">
        <w:rPr>
          <w:color w:val="000000" w:themeColor="text1"/>
        </w:rPr>
        <w:t>nadstandardní lůžkové pokoje chirurgického oddělení</w:t>
      </w:r>
      <w:r w:rsidR="00372B27">
        <w:rPr>
          <w:color w:val="000000" w:themeColor="text1"/>
        </w:rPr>
        <w:t xml:space="preserve"> a jeden operační sál</w:t>
      </w:r>
      <w:r w:rsidR="00372B27" w:rsidRPr="00372B27">
        <w:rPr>
          <w:color w:val="000000" w:themeColor="text1"/>
        </w:rPr>
        <w:t>.</w:t>
      </w:r>
      <w:r w:rsidR="00CA4550" w:rsidRPr="00CA4550">
        <w:rPr>
          <w:b/>
          <w:color w:val="FF0000"/>
        </w:rPr>
        <w:t xml:space="preserve"> </w:t>
      </w:r>
      <w:r w:rsidR="00CA4550" w:rsidRPr="00371E5B">
        <w:t>V</w:t>
      </w:r>
      <w:r w:rsidR="005B3A3D" w:rsidRPr="00371E5B">
        <w:t> 5.NP</w:t>
      </w:r>
      <w:r w:rsidR="00CA4550" w:rsidRPr="00371E5B">
        <w:t xml:space="preserve"> se pak nachází</w:t>
      </w:r>
      <w:r w:rsidR="005B3A3D" w:rsidRPr="00371E5B">
        <w:t xml:space="preserve"> laboratoře Oddělení klinické biochemie, výpočetní středisko a technické zařízení budovy, a nakonec v 6.NP technické zařízení budovy.</w:t>
      </w:r>
    </w:p>
    <w:p w:rsidR="005B3A3D" w:rsidRPr="00DD440F" w:rsidRDefault="005B3A3D" w:rsidP="005B3A3D">
      <w:r>
        <w:lastRenderedPageBreak/>
        <w:t xml:space="preserve">Hlavní vstup do budovy je situován ve středu objektu na severní straně budovy a navazuje na jednu z hlavních </w:t>
      </w:r>
      <w:proofErr w:type="gramStart"/>
      <w:r>
        <w:t>komunikační</w:t>
      </w:r>
      <w:proofErr w:type="gramEnd"/>
      <w:r>
        <w:t xml:space="preserve"> vertikál. Druhý vstup je na jižní straně objektu a navazuje na druhou hlavní komunikační vertikálu. Na východní straně je samostatný vstup do budovy do KPRCH. Do budovy je ještě jeden vstup sloužící pro únik. V budově jsou čtyři komunikační vertikály, dvě hlavní situované uprostřed </w:t>
      </w:r>
      <w:r w:rsidRPr="00DD440F">
        <w:t>budovy</w:t>
      </w:r>
      <w:r>
        <w:t>,</w:t>
      </w:r>
      <w:r w:rsidRPr="00DD440F">
        <w:t xml:space="preserve"> tvořené shodně dvouramenným schodištěm a dvojicí lůžkových výtahů, třetí vertikála je v její severovýchodní části a je tvořena pouze dvojicí lůžkových výtahů, poslední vertikála, je předsazena před objekt na severní straně budovy a je tvořena dvouramenným schodištěm a jedním lůžkovým výtahem.</w:t>
      </w:r>
    </w:p>
    <w:p w:rsidR="005B3A3D" w:rsidRDefault="005B3A3D" w:rsidP="005B3A3D">
      <w:r w:rsidRPr="00DD440F">
        <w:t>Nosná svislá konstrukce budovy je tvořena ocelovými</w:t>
      </w:r>
      <w:r>
        <w:t xml:space="preserve"> sloupy </w:t>
      </w:r>
      <w:r>
        <w:rPr>
          <w:rFonts w:cs="Arial"/>
        </w:rPr>
        <w:t xml:space="preserve">ø 360mm, ztužená železobetonovými monolitickými komunikačními vertikálami. Obvodový plášť je pak dozděn převážně z cihelných keramických bloků. </w:t>
      </w:r>
      <w:r>
        <w:t>Stropní konstrukce jsou tvořeny železobetonovými monolitickými zvedanými deskami. Zastřešení je provedeno jednoplášťovou plochou střechou zakončenou živičnou krytinou.</w:t>
      </w:r>
    </w:p>
    <w:p w:rsidR="006B5F76" w:rsidRDefault="006B5F76" w:rsidP="006B5F76">
      <w:r w:rsidRPr="001D69BB">
        <w:t xml:space="preserve">V budově </w:t>
      </w:r>
      <w:r w:rsidR="00726A21">
        <w:t>CH v roce 2008</w:t>
      </w:r>
      <w:r w:rsidRPr="001D69BB">
        <w:t xml:space="preserve"> proběhly</w:t>
      </w:r>
      <w:r w:rsidR="00726A21">
        <w:t xml:space="preserve"> již obdobné stavební úpravy části </w:t>
      </w:r>
      <w:r w:rsidRPr="001D69BB">
        <w:t>operačních sálů ve 2.NP</w:t>
      </w:r>
      <w:r w:rsidR="00726A21">
        <w:t>.</w:t>
      </w:r>
      <w:r w:rsidRPr="001D69BB">
        <w:t xml:space="preserve"> </w:t>
      </w:r>
      <w:r w:rsidR="00726A21">
        <w:t xml:space="preserve">V dalších letech </w:t>
      </w:r>
      <w:r w:rsidRPr="001D69BB">
        <w:t xml:space="preserve">byl postaven urgentní příjem čítající 8 </w:t>
      </w:r>
      <w:proofErr w:type="spellStart"/>
      <w:r w:rsidRPr="001D69BB">
        <w:t>expektačních</w:t>
      </w:r>
      <w:proofErr w:type="spellEnd"/>
      <w:r w:rsidRPr="001D69BB">
        <w:t xml:space="preserve"> lůžek a zrealizovány pohotovostní ambulance. Tyto provozy mají výborné hodnocení. Ostatní provozy v budově jsou ve stavu </w:t>
      </w:r>
      <w:r>
        <w:t xml:space="preserve">relativně </w:t>
      </w:r>
      <w:r w:rsidRPr="001D69BB">
        <w:t>uspokojivém</w:t>
      </w:r>
      <w:r>
        <w:t xml:space="preserve">, odpovídajícímu </w:t>
      </w:r>
      <w:proofErr w:type="spellStart"/>
      <w:r>
        <w:t>dvacetipěti</w:t>
      </w:r>
      <w:proofErr w:type="spellEnd"/>
      <w:r>
        <w:t xml:space="preserve"> letům intenzívního provozu. </w:t>
      </w:r>
      <w:r w:rsidR="00726A21">
        <w:t xml:space="preserve">Stavební úpravy </w:t>
      </w:r>
      <w:r>
        <w:t xml:space="preserve">operačních sálů ve </w:t>
      </w:r>
      <w:r w:rsidR="00726A21">
        <w:t xml:space="preserve">2.NP a </w:t>
      </w:r>
      <w:r>
        <w:t>3.NP navazuj</w:t>
      </w:r>
      <w:r w:rsidR="00726A21">
        <w:t>í</w:t>
      </w:r>
      <w:r>
        <w:t xml:space="preserve"> na již proveden</w:t>
      </w:r>
      <w:r w:rsidR="00726A21">
        <w:t>é úpravy</w:t>
      </w:r>
      <w:r>
        <w:t xml:space="preserve"> operačních sálů v</w:t>
      </w:r>
      <w:r w:rsidR="00726A21">
        <w:t xml:space="preserve"> části</w:t>
      </w:r>
      <w:r>
        <w:t xml:space="preserve"> 2.NP budovy CH.</w:t>
      </w:r>
    </w:p>
    <w:p w:rsidR="00881F6D" w:rsidRPr="0063789E" w:rsidRDefault="002A305D" w:rsidP="002A305D">
      <w:r w:rsidRPr="0063789E">
        <w:t xml:space="preserve">Předkládaná investiční akce řeší pouze </w:t>
      </w:r>
      <w:r w:rsidR="00726A21" w:rsidRPr="0063789E">
        <w:t>stavební úpravy</w:t>
      </w:r>
      <w:r w:rsidR="00CA4550" w:rsidRPr="0063789E">
        <w:t xml:space="preserve"> vnitřního bloku</w:t>
      </w:r>
      <w:r w:rsidR="00726A21" w:rsidRPr="0063789E">
        <w:t xml:space="preserve"> operačních sálů v</w:t>
      </w:r>
      <w:r w:rsidR="00CA4550" w:rsidRPr="0063789E">
        <w:t xml:space="preserve">e vybraných </w:t>
      </w:r>
      <w:r w:rsidR="00726A21" w:rsidRPr="0063789E">
        <w:t>část</w:t>
      </w:r>
      <w:r w:rsidR="00CA4550" w:rsidRPr="0063789E">
        <w:t>ech</w:t>
      </w:r>
      <w:r w:rsidR="00726A21" w:rsidRPr="0063789E">
        <w:t xml:space="preserve"> 2.NP a </w:t>
      </w:r>
      <w:r w:rsidR="005B3A3D" w:rsidRPr="0063789E">
        <w:t>3</w:t>
      </w:r>
      <w:r w:rsidR="00266D3A" w:rsidRPr="0063789E">
        <w:t>.NP</w:t>
      </w:r>
      <w:r w:rsidRPr="0063789E">
        <w:t xml:space="preserve">, nezasahuje do </w:t>
      </w:r>
      <w:r w:rsidR="00CA4550" w:rsidRPr="0063789E">
        <w:t xml:space="preserve">komunikačních vertikál, ani do </w:t>
      </w:r>
      <w:r w:rsidR="00726A21" w:rsidRPr="0063789E">
        <w:t xml:space="preserve">prostorů místností u </w:t>
      </w:r>
      <w:r w:rsidRPr="0063789E">
        <w:t xml:space="preserve">obvodového pláště a neřeší </w:t>
      </w:r>
      <w:r w:rsidR="00FB0BA0" w:rsidRPr="0063789E">
        <w:t xml:space="preserve">výměnu a </w:t>
      </w:r>
      <w:proofErr w:type="gramStart"/>
      <w:r w:rsidR="00FB0BA0" w:rsidRPr="0063789E">
        <w:t xml:space="preserve">úpravy </w:t>
      </w:r>
      <w:r w:rsidRPr="0063789E">
        <w:t xml:space="preserve"> </w:t>
      </w:r>
      <w:r w:rsidR="00726A21" w:rsidRPr="0063789E">
        <w:t>všech</w:t>
      </w:r>
      <w:proofErr w:type="gramEnd"/>
      <w:r w:rsidR="00726A21" w:rsidRPr="0063789E">
        <w:t xml:space="preserve"> </w:t>
      </w:r>
      <w:r w:rsidRPr="0063789E">
        <w:t>stoupaček</w:t>
      </w:r>
      <w:r w:rsidR="00726A21" w:rsidRPr="0063789E">
        <w:t xml:space="preserve"> v budově CH</w:t>
      </w:r>
      <w:r w:rsidRPr="0063789E">
        <w:t>.</w:t>
      </w:r>
      <w:r w:rsidR="00881F6D" w:rsidRPr="0063789E">
        <w:t xml:space="preserve"> </w:t>
      </w:r>
    </w:p>
    <w:p w:rsidR="00887CB5" w:rsidRPr="001378F8" w:rsidRDefault="00887CB5" w:rsidP="00B36895">
      <w:pPr>
        <w:rPr>
          <w:color w:val="FF0000"/>
        </w:rPr>
      </w:pPr>
    </w:p>
    <w:p w:rsidR="00AC63AC" w:rsidRPr="005B7913" w:rsidRDefault="00AC63AC" w:rsidP="00350CDB">
      <w:pPr>
        <w:pStyle w:val="Nadpis1"/>
      </w:pPr>
      <w:bookmarkStart w:id="22" w:name="_Toc451155845"/>
      <w:r>
        <w:t>Zdůvodnění nezbytnosti stavby</w:t>
      </w:r>
      <w:bookmarkEnd w:id="22"/>
      <w:r>
        <w:t xml:space="preserve"> </w:t>
      </w:r>
    </w:p>
    <w:p w:rsidR="00373806" w:rsidRPr="00522235" w:rsidRDefault="00EA731D" w:rsidP="00373806">
      <w:pPr>
        <w:rPr>
          <w:b/>
          <w:color w:val="FF0000"/>
        </w:rPr>
      </w:pPr>
      <w:r w:rsidRPr="00EA731D">
        <w:rPr>
          <w:color w:val="000000" w:themeColor="text1"/>
        </w:rPr>
        <w:t>S</w:t>
      </w:r>
      <w:r w:rsidR="00B5391B" w:rsidRPr="00EA731D">
        <w:rPr>
          <w:color w:val="000000" w:themeColor="text1"/>
        </w:rPr>
        <w:t xml:space="preserve">oučasný stav </w:t>
      </w:r>
      <w:r w:rsidR="006B5F76">
        <w:rPr>
          <w:color w:val="000000" w:themeColor="text1"/>
        </w:rPr>
        <w:t>operačních sálů ve 3.NP</w:t>
      </w:r>
      <w:r w:rsidR="00881F6D" w:rsidRPr="00EA731D">
        <w:rPr>
          <w:color w:val="000000" w:themeColor="text1"/>
        </w:rPr>
        <w:t xml:space="preserve"> </w:t>
      </w:r>
      <w:r w:rsidRPr="00EA731D">
        <w:rPr>
          <w:color w:val="000000" w:themeColor="text1"/>
        </w:rPr>
        <w:t xml:space="preserve">je </w:t>
      </w:r>
      <w:r w:rsidR="00B5391B" w:rsidRPr="00EA731D">
        <w:rPr>
          <w:color w:val="000000" w:themeColor="text1"/>
        </w:rPr>
        <w:t xml:space="preserve">z hlediska provozního uspořádání, hygienických a </w:t>
      </w:r>
      <w:r w:rsidR="00A51175" w:rsidRPr="00EA731D">
        <w:rPr>
          <w:color w:val="000000" w:themeColor="text1"/>
        </w:rPr>
        <w:t xml:space="preserve">pracovně </w:t>
      </w:r>
      <w:r w:rsidR="00B5391B" w:rsidRPr="00EA731D">
        <w:rPr>
          <w:color w:val="000000" w:themeColor="text1"/>
        </w:rPr>
        <w:t xml:space="preserve">bezpečnostních předpisů nevyhovující. </w:t>
      </w:r>
      <w:r w:rsidR="00373806" w:rsidRPr="00373806">
        <w:rPr>
          <w:color w:val="000000" w:themeColor="text1"/>
        </w:rPr>
        <w:t xml:space="preserve">Intenzívním využíváním </w:t>
      </w:r>
      <w:r w:rsidR="00373806">
        <w:rPr>
          <w:color w:val="000000" w:themeColor="text1"/>
        </w:rPr>
        <w:t>c</w:t>
      </w:r>
      <w:r w:rsidR="00373806" w:rsidRPr="00373806">
        <w:rPr>
          <w:color w:val="000000" w:themeColor="text1"/>
        </w:rPr>
        <w:t xml:space="preserve">entralizovaných operačních sálů během téměř </w:t>
      </w:r>
      <w:proofErr w:type="spellStart"/>
      <w:r w:rsidR="00373806">
        <w:rPr>
          <w:color w:val="000000" w:themeColor="text1"/>
        </w:rPr>
        <w:t>dvacetipěti</w:t>
      </w:r>
      <w:proofErr w:type="spellEnd"/>
      <w:r w:rsidR="00373806">
        <w:rPr>
          <w:color w:val="000000" w:themeColor="text1"/>
        </w:rPr>
        <w:t xml:space="preserve"> </w:t>
      </w:r>
      <w:r w:rsidR="00373806" w:rsidRPr="00373806">
        <w:rPr>
          <w:color w:val="000000" w:themeColor="text1"/>
        </w:rPr>
        <w:t>let provozu jsou prostory sálů technicky zastaralé, fyzicky a morálně opotřebované, technická vybavení včetně mediálních přívodů zčásti neodpovídají stávajícím předpisům, technická úroveň povrchů podlah, stěn a stropů neodpovídá současným a budoucím požadavkům technických standardů, koncepce tvorby operačního prostoru je zastaralá</w:t>
      </w:r>
      <w:r w:rsidR="00373806" w:rsidRPr="00371E5B">
        <w:t xml:space="preserve">. Z těchto důvodů je nutná modernizace prostor operačních sálů s důrazem na modernizaci především prostor vlastních operačních sálů </w:t>
      </w:r>
      <w:r w:rsidR="00522235" w:rsidRPr="00371E5B">
        <w:t>včetně bezprostředně navazujících místností, avšak</w:t>
      </w:r>
      <w:r w:rsidR="00373806" w:rsidRPr="00371E5B">
        <w:t xml:space="preserve"> s minimalizací zásahů do zázemí tohoto provozního celku. Celková koncepce provozního řešení Centralizovaných operačních sálů a jejich skladba v této struktuře umožňuje modernizaci </w:t>
      </w:r>
      <w:r w:rsidR="00522235" w:rsidRPr="00371E5B">
        <w:t xml:space="preserve">ve více etapách, </w:t>
      </w:r>
      <w:r w:rsidR="00373806" w:rsidRPr="00371E5B">
        <w:t xml:space="preserve">po operačních blocích se </w:t>
      </w:r>
      <w:r w:rsidR="00522235" w:rsidRPr="0063789E">
        <w:rPr>
          <w:color w:val="000000" w:themeColor="text1"/>
        </w:rPr>
        <w:t xml:space="preserve">třemi nebo </w:t>
      </w:r>
      <w:r w:rsidR="00373806" w:rsidRPr="0063789E">
        <w:rPr>
          <w:color w:val="000000" w:themeColor="text1"/>
        </w:rPr>
        <w:t>čtyřmi operačními sály.</w:t>
      </w:r>
      <w:r w:rsidR="00522235">
        <w:rPr>
          <w:color w:val="000000" w:themeColor="text1"/>
        </w:rPr>
        <w:t xml:space="preserve"> </w:t>
      </w:r>
    </w:p>
    <w:p w:rsidR="00373806" w:rsidRPr="00371E5B" w:rsidRDefault="00373806" w:rsidP="00373806">
      <w:r>
        <w:rPr>
          <w:color w:val="000000" w:themeColor="text1"/>
        </w:rPr>
        <w:t>M</w:t>
      </w:r>
      <w:r w:rsidRPr="00373806">
        <w:rPr>
          <w:color w:val="000000" w:themeColor="text1"/>
        </w:rPr>
        <w:t xml:space="preserve">odernizací a </w:t>
      </w:r>
      <w:r w:rsidR="00726A21">
        <w:rPr>
          <w:color w:val="000000" w:themeColor="text1"/>
        </w:rPr>
        <w:t>stavebními úpravami</w:t>
      </w:r>
      <w:r w:rsidRPr="00373806">
        <w:rPr>
          <w:color w:val="000000" w:themeColor="text1"/>
        </w:rPr>
        <w:t xml:space="preserve"> blok</w:t>
      </w:r>
      <w:r w:rsidR="00726A21">
        <w:rPr>
          <w:color w:val="000000" w:themeColor="text1"/>
        </w:rPr>
        <w:t>ů</w:t>
      </w:r>
      <w:r w:rsidRPr="00373806">
        <w:rPr>
          <w:color w:val="000000" w:themeColor="text1"/>
        </w:rPr>
        <w:t xml:space="preserve"> operačních sálů </w:t>
      </w:r>
      <w:r w:rsidR="00726A21">
        <w:rPr>
          <w:color w:val="000000" w:themeColor="text1"/>
        </w:rPr>
        <w:t xml:space="preserve">ve 2.NP a 3.NP </w:t>
      </w:r>
      <w:r w:rsidRPr="00373806">
        <w:rPr>
          <w:color w:val="000000" w:themeColor="text1"/>
        </w:rPr>
        <w:t xml:space="preserve">budou vytvořeny výrazně lepší podmínky pro provádění operačních výkonů, při zabezpečení požadovaných hygienických parametrů, vybavení operačních sálů zajistí vyšší standard sledování provozních podmínek, vybavení lékařskou technologií povede k optimalizaci průběhu operačních výkonů, modernizace vnitřních povrchů operačních </w:t>
      </w:r>
      <w:r w:rsidRPr="00371E5B">
        <w:t xml:space="preserve">sálů umožní kvalitativně vyšší a rychlejší </w:t>
      </w:r>
      <w:proofErr w:type="spellStart"/>
      <w:r w:rsidRPr="00371E5B">
        <w:t>hygienizaci</w:t>
      </w:r>
      <w:proofErr w:type="spellEnd"/>
      <w:r w:rsidRPr="00371E5B">
        <w:t xml:space="preserve"> </w:t>
      </w:r>
      <w:r w:rsidR="00522235" w:rsidRPr="00371E5B">
        <w:t xml:space="preserve"> </w:t>
      </w:r>
      <w:r w:rsidRPr="00371E5B">
        <w:t>prostor.</w:t>
      </w:r>
      <w:r w:rsidRPr="00371E5B">
        <w:tab/>
      </w:r>
    </w:p>
    <w:p w:rsidR="00AC63AC" w:rsidRDefault="00EA731D" w:rsidP="00811843">
      <w:pPr>
        <w:rPr>
          <w:color w:val="000000" w:themeColor="text1"/>
        </w:rPr>
      </w:pPr>
      <w:r w:rsidRPr="00371E5B">
        <w:t>Po úpravá</w:t>
      </w:r>
      <w:r w:rsidR="00522235" w:rsidRPr="00371E5B">
        <w:t>ch</w:t>
      </w:r>
      <w:r w:rsidRPr="00371E5B">
        <w:t xml:space="preserve"> navrhovaných ve studii </w:t>
      </w:r>
      <w:r w:rsidR="00350CDB" w:rsidRPr="00371E5B">
        <w:t>by se měl</w:t>
      </w:r>
      <w:r w:rsidR="00811843" w:rsidRPr="00371E5B">
        <w:t>o</w:t>
      </w:r>
      <w:r w:rsidR="00350CDB" w:rsidRPr="00371E5B">
        <w:t xml:space="preserve"> </w:t>
      </w:r>
      <w:proofErr w:type="gramStart"/>
      <w:r w:rsidR="00F847C0" w:rsidRPr="00371E5B">
        <w:t xml:space="preserve">stát </w:t>
      </w:r>
      <w:r w:rsidR="00792253" w:rsidRPr="00371E5B">
        <w:t xml:space="preserve"> pracoviště</w:t>
      </w:r>
      <w:proofErr w:type="gramEnd"/>
      <w:r w:rsidR="00792253" w:rsidRPr="00371E5B">
        <w:t xml:space="preserve"> operačních sálů</w:t>
      </w:r>
      <w:r w:rsidRPr="00371E5B">
        <w:t xml:space="preserve"> </w:t>
      </w:r>
      <w:r w:rsidR="00F847C0" w:rsidRPr="00371E5B">
        <w:t>moderním pracovišt</w:t>
      </w:r>
      <w:r w:rsidR="00811843" w:rsidRPr="00371E5B">
        <w:t>ěm</w:t>
      </w:r>
      <w:r w:rsidR="00F847C0" w:rsidRPr="00371E5B">
        <w:t xml:space="preserve"> splňující požadavky současné legislativy</w:t>
      </w:r>
      <w:r w:rsidR="00F847C0" w:rsidRPr="00EA731D">
        <w:rPr>
          <w:color w:val="000000" w:themeColor="text1"/>
        </w:rPr>
        <w:t xml:space="preserve"> jak na vlastní provoz a uspořádání</w:t>
      </w:r>
      <w:r w:rsidR="0040334B" w:rsidRPr="00EA731D">
        <w:rPr>
          <w:color w:val="000000" w:themeColor="text1"/>
        </w:rPr>
        <w:t>,</w:t>
      </w:r>
      <w:r w:rsidR="00F847C0" w:rsidRPr="00EA731D">
        <w:rPr>
          <w:color w:val="000000" w:themeColor="text1"/>
        </w:rPr>
        <w:t xml:space="preserve"> tak na </w:t>
      </w:r>
      <w:r w:rsidR="00CF4C58" w:rsidRPr="00EA731D">
        <w:rPr>
          <w:color w:val="000000" w:themeColor="text1"/>
        </w:rPr>
        <w:t>vnitřní prostředí.</w:t>
      </w:r>
    </w:p>
    <w:p w:rsidR="0009222E" w:rsidRDefault="0009222E" w:rsidP="00811843">
      <w:pPr>
        <w:rPr>
          <w:color w:val="000000" w:themeColor="text1"/>
        </w:rPr>
      </w:pPr>
    </w:p>
    <w:p w:rsidR="0009222E" w:rsidRPr="00EA731D" w:rsidRDefault="0009222E" w:rsidP="00811843">
      <w:pPr>
        <w:rPr>
          <w:color w:val="000000" w:themeColor="text1"/>
        </w:rPr>
      </w:pPr>
    </w:p>
    <w:p w:rsidR="003D3458" w:rsidRPr="00AE4597" w:rsidRDefault="003D3458" w:rsidP="00811843">
      <w:pPr>
        <w:rPr>
          <w:color w:val="000000" w:themeColor="text1"/>
        </w:rPr>
      </w:pPr>
    </w:p>
    <w:p w:rsidR="000E69F6" w:rsidRDefault="000E69F6" w:rsidP="000E69F6">
      <w:pPr>
        <w:pStyle w:val="Nadpis1"/>
      </w:pPr>
      <w:bookmarkStart w:id="23" w:name="_Toc356298323"/>
      <w:bookmarkStart w:id="24" w:name="_Toc451155846"/>
      <w:r>
        <w:lastRenderedPageBreak/>
        <w:t>Řešené kapacity, statistické údaje</w:t>
      </w:r>
      <w:bookmarkEnd w:id="23"/>
      <w:bookmarkEnd w:id="24"/>
    </w:p>
    <w:p w:rsidR="000E69F6" w:rsidRPr="009448DB" w:rsidRDefault="000E69F6" w:rsidP="000E69F6">
      <w:pPr>
        <w:pStyle w:val="Odstavecseseznamem"/>
        <w:keepNext/>
        <w:numPr>
          <w:ilvl w:val="0"/>
          <w:numId w:val="6"/>
        </w:numPr>
        <w:shd w:val="clear" w:color="auto" w:fill="D9D9D9"/>
        <w:spacing w:after="240" w:line="240" w:lineRule="auto"/>
        <w:contextualSpacing w:val="0"/>
        <w:jc w:val="both"/>
        <w:outlineLvl w:val="1"/>
        <w:rPr>
          <w:rFonts w:cs="Arial"/>
          <w:b/>
          <w:bCs/>
          <w:iCs/>
          <w:vanish/>
          <w:szCs w:val="20"/>
          <w:u w:val="single"/>
          <w:lang w:eastAsia="ar-SA"/>
        </w:rPr>
      </w:pPr>
      <w:bookmarkStart w:id="25" w:name="_Toc352020583"/>
      <w:bookmarkStart w:id="26" w:name="_Toc352020632"/>
      <w:bookmarkStart w:id="27" w:name="_Toc352071206"/>
      <w:bookmarkStart w:id="28" w:name="_Toc352072342"/>
      <w:bookmarkStart w:id="29" w:name="_Toc352085009"/>
      <w:bookmarkStart w:id="30" w:name="_Toc352085057"/>
      <w:bookmarkStart w:id="31" w:name="_Toc352085586"/>
      <w:bookmarkStart w:id="32" w:name="_Toc352086692"/>
      <w:bookmarkStart w:id="33" w:name="_Toc352091310"/>
      <w:bookmarkStart w:id="34" w:name="_Toc352097582"/>
      <w:bookmarkStart w:id="35" w:name="_Toc352099402"/>
      <w:bookmarkStart w:id="36" w:name="_Toc352102990"/>
      <w:bookmarkStart w:id="37" w:name="_Toc352105019"/>
      <w:bookmarkStart w:id="38" w:name="_Toc352112901"/>
      <w:bookmarkStart w:id="39" w:name="_Toc352140128"/>
      <w:bookmarkStart w:id="40" w:name="_Toc352145000"/>
      <w:bookmarkStart w:id="41" w:name="_Toc352149738"/>
      <w:bookmarkStart w:id="42" w:name="_Toc352149786"/>
      <w:bookmarkStart w:id="43" w:name="_Toc352149834"/>
      <w:bookmarkStart w:id="44" w:name="_Toc352150137"/>
      <w:bookmarkStart w:id="45" w:name="_Toc355349844"/>
      <w:bookmarkStart w:id="46" w:name="_Toc355362892"/>
      <w:bookmarkStart w:id="47" w:name="_Toc356110856"/>
      <w:bookmarkStart w:id="48" w:name="_Toc356297552"/>
      <w:bookmarkStart w:id="49" w:name="_Toc356298324"/>
      <w:bookmarkStart w:id="50" w:name="_Toc358023209"/>
      <w:bookmarkStart w:id="51" w:name="_Toc358023392"/>
      <w:bookmarkStart w:id="52" w:name="_Toc358104265"/>
      <w:bookmarkStart w:id="53" w:name="_Toc358104322"/>
      <w:bookmarkStart w:id="54" w:name="_Toc358104372"/>
      <w:bookmarkStart w:id="55" w:name="_Toc358118375"/>
      <w:bookmarkStart w:id="56" w:name="_Toc358291004"/>
      <w:bookmarkStart w:id="57" w:name="_Toc358716253"/>
      <w:bookmarkStart w:id="58" w:name="_Toc358716311"/>
      <w:bookmarkStart w:id="59" w:name="_Toc380662914"/>
      <w:bookmarkStart w:id="60" w:name="_Toc380663049"/>
      <w:bookmarkStart w:id="61" w:name="_Toc380663115"/>
      <w:bookmarkStart w:id="62" w:name="_Toc380663486"/>
      <w:bookmarkStart w:id="63" w:name="_Toc380667248"/>
      <w:bookmarkStart w:id="64" w:name="_Toc380667307"/>
      <w:bookmarkStart w:id="65" w:name="_Toc381624947"/>
      <w:bookmarkStart w:id="66" w:name="_Toc381867572"/>
      <w:bookmarkStart w:id="67" w:name="_Toc381867657"/>
      <w:bookmarkStart w:id="68" w:name="_Toc381868663"/>
      <w:bookmarkStart w:id="69" w:name="_Toc381877436"/>
      <w:bookmarkStart w:id="70" w:name="_Toc382407147"/>
      <w:bookmarkStart w:id="71" w:name="_Toc388264493"/>
      <w:bookmarkStart w:id="72" w:name="_Toc388269953"/>
      <w:bookmarkStart w:id="73" w:name="_Toc388270012"/>
      <w:bookmarkStart w:id="74" w:name="_Toc405708764"/>
      <w:bookmarkStart w:id="75" w:name="_Toc405890807"/>
      <w:bookmarkStart w:id="76" w:name="_Toc441561059"/>
      <w:bookmarkStart w:id="77" w:name="_Toc441579337"/>
      <w:bookmarkStart w:id="78" w:name="_Toc442099376"/>
      <w:bookmarkStart w:id="79" w:name="_Toc447476653"/>
      <w:bookmarkStart w:id="80" w:name="_Toc447530309"/>
      <w:bookmarkStart w:id="81" w:name="_Toc450890195"/>
      <w:bookmarkStart w:id="82" w:name="_Toc45115584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0E69F6" w:rsidRDefault="000E69F6" w:rsidP="000E69F6">
      <w:pPr>
        <w:pStyle w:val="Nadpis2"/>
      </w:pPr>
      <w:bookmarkStart w:id="83" w:name="_Toc356298325"/>
      <w:bookmarkStart w:id="84" w:name="_Toc451155848"/>
      <w:r>
        <w:t>Zastavěné plochy</w:t>
      </w:r>
      <w:bookmarkEnd w:id="83"/>
      <w:bookmarkEnd w:id="84"/>
    </w:p>
    <w:p w:rsidR="0009222E" w:rsidRPr="004D02F3" w:rsidRDefault="0009222E" w:rsidP="0009222E">
      <w:pPr>
        <w:pStyle w:val="Nadpis4"/>
      </w:pPr>
      <w:bookmarkStart w:id="85" w:name="_Toc356298326"/>
      <w:r w:rsidRPr="004D02F3">
        <w:t xml:space="preserve">Zastavěná </w:t>
      </w:r>
      <w:proofErr w:type="gramStart"/>
      <w:r w:rsidRPr="004D02F3">
        <w:t>plocha</w:t>
      </w:r>
      <w:r>
        <w:t xml:space="preserve">  budovy</w:t>
      </w:r>
      <w:proofErr w:type="gramEnd"/>
      <w:r>
        <w:t xml:space="preserve"> CH</w:t>
      </w:r>
    </w:p>
    <w:p w:rsidR="0009222E" w:rsidRDefault="0009222E" w:rsidP="0009222E">
      <w:pPr>
        <w:tabs>
          <w:tab w:val="left" w:pos="1440"/>
          <w:tab w:val="right" w:leader="dot" w:pos="9356"/>
        </w:tabs>
        <w:spacing w:before="0"/>
        <w:rPr>
          <w:rFonts w:cs="Arial"/>
        </w:rPr>
      </w:pPr>
      <w:r w:rsidRPr="00096649">
        <w:rPr>
          <w:rFonts w:cs="Arial"/>
        </w:rPr>
        <w:t>Zastavěná plocha</w:t>
      </w:r>
      <w:r>
        <w:rPr>
          <w:rFonts w:cs="Arial"/>
        </w:rPr>
        <w:t xml:space="preserve"> řešená – 2.NP</w:t>
      </w:r>
      <w:r w:rsidRPr="00096649">
        <w:rPr>
          <w:rFonts w:cs="Arial"/>
        </w:rPr>
        <w:tab/>
        <w:t xml:space="preserve"> </w:t>
      </w:r>
      <w:smartTag w:uri="urn:schemas-microsoft-com:office:smarttags" w:element="metricconverter">
        <w:smartTagPr>
          <w:attr w:name="ProductID" w:val="4.130 m2"/>
        </w:smartTagPr>
        <w:r>
          <w:rPr>
            <w:rFonts w:cs="Arial"/>
          </w:rPr>
          <w:t>4.130</w:t>
        </w:r>
        <w:r w:rsidRPr="00096649">
          <w:rPr>
            <w:rFonts w:cs="Arial"/>
          </w:rPr>
          <w:t xml:space="preserve"> m</w:t>
        </w:r>
        <w:r w:rsidRPr="00096649">
          <w:rPr>
            <w:rFonts w:cs="Arial"/>
            <w:vertAlign w:val="superscript"/>
          </w:rPr>
          <w:t>2</w:t>
        </w:r>
      </w:smartTag>
    </w:p>
    <w:p w:rsidR="0009222E" w:rsidRDefault="0009222E" w:rsidP="0009222E">
      <w:pPr>
        <w:tabs>
          <w:tab w:val="left" w:pos="1440"/>
          <w:tab w:val="right" w:leader="dot" w:pos="9356"/>
        </w:tabs>
        <w:spacing w:before="0"/>
        <w:rPr>
          <w:rFonts w:cs="Arial"/>
        </w:rPr>
      </w:pPr>
      <w:r w:rsidRPr="00096649">
        <w:rPr>
          <w:rFonts w:cs="Arial"/>
        </w:rPr>
        <w:t>Zastavěná plocha</w:t>
      </w:r>
      <w:r>
        <w:rPr>
          <w:rFonts w:cs="Arial"/>
        </w:rPr>
        <w:t xml:space="preserve"> řešená – 3.NP</w:t>
      </w:r>
      <w:r w:rsidRPr="00096649">
        <w:rPr>
          <w:rFonts w:cs="Arial"/>
        </w:rPr>
        <w:tab/>
      </w:r>
      <w:smartTag w:uri="urn:schemas-microsoft-com:office:smarttags" w:element="metricconverter">
        <w:smartTagPr>
          <w:attr w:name="ProductID" w:val="4.130 m2"/>
        </w:smartTagPr>
        <w:r>
          <w:rPr>
            <w:rFonts w:cs="Arial"/>
          </w:rPr>
          <w:t>4.130</w:t>
        </w:r>
        <w:r w:rsidRPr="00096649">
          <w:rPr>
            <w:rFonts w:cs="Arial"/>
          </w:rPr>
          <w:t xml:space="preserve"> m</w:t>
        </w:r>
        <w:r w:rsidRPr="00096649">
          <w:rPr>
            <w:rFonts w:cs="Arial"/>
            <w:vertAlign w:val="superscript"/>
          </w:rPr>
          <w:t>2</w:t>
        </w:r>
      </w:smartTag>
    </w:p>
    <w:p w:rsidR="0009222E" w:rsidRDefault="0009222E" w:rsidP="0009222E">
      <w:pPr>
        <w:pStyle w:val="Nadpis5"/>
      </w:pPr>
      <w:r w:rsidRPr="007A6A88">
        <w:t xml:space="preserve">SO </w:t>
      </w:r>
      <w:proofErr w:type="gramStart"/>
      <w:r w:rsidRPr="007A6A88">
        <w:t>01</w:t>
      </w:r>
      <w:r w:rsidRPr="007A6A88">
        <w:tab/>
      </w:r>
      <w:r>
        <w:t>- 1.Etapa</w:t>
      </w:r>
      <w:proofErr w:type="gramEnd"/>
      <w:r>
        <w:t xml:space="preserve"> -  Technologická obnova operačních sálů ve FN Brno pro chirurgii (3.NP)</w:t>
      </w:r>
    </w:p>
    <w:p w:rsidR="0009222E" w:rsidRPr="00AA6C2D" w:rsidRDefault="0009222E" w:rsidP="0009222E">
      <w:pPr>
        <w:tabs>
          <w:tab w:val="right" w:leader="dot" w:pos="9356"/>
        </w:tabs>
        <w:spacing w:before="0"/>
        <w:ind w:right="-1"/>
      </w:pPr>
      <w:r w:rsidRPr="00AA6C2D">
        <w:t xml:space="preserve">Celková řešená zastavěná plocha upravovaných prostor centrálních operačních sálů (COS) </w:t>
      </w:r>
      <w:r w:rsidRPr="00AA6C2D">
        <w:tab/>
        <w:t xml:space="preserve"> 475 m</w:t>
      </w:r>
      <w:r w:rsidRPr="00AA6C2D">
        <w:rPr>
          <w:vertAlign w:val="superscript"/>
        </w:rPr>
        <w:t>2</w:t>
      </w:r>
    </w:p>
    <w:p w:rsidR="0009222E" w:rsidRPr="00AA6C2D" w:rsidRDefault="0009222E" w:rsidP="0009222E">
      <w:pPr>
        <w:tabs>
          <w:tab w:val="right" w:leader="dot" w:pos="9356"/>
        </w:tabs>
        <w:spacing w:before="0"/>
        <w:ind w:right="-1"/>
      </w:pPr>
      <w:r w:rsidRPr="00AA6C2D">
        <w:t xml:space="preserve">Celková řešená plocha chodeb související s úpravami instalací COS </w:t>
      </w:r>
      <w:r w:rsidRPr="00AA6C2D">
        <w:tab/>
        <w:t xml:space="preserve"> 230 m</w:t>
      </w:r>
      <w:r w:rsidRPr="00AA6C2D">
        <w:rPr>
          <w:vertAlign w:val="superscript"/>
        </w:rPr>
        <w:t>2</w:t>
      </w:r>
    </w:p>
    <w:p w:rsidR="0009222E" w:rsidRDefault="0009222E" w:rsidP="0009222E">
      <w:pPr>
        <w:pStyle w:val="Nadpis5"/>
      </w:pPr>
      <w:r>
        <w:t xml:space="preserve">SO </w:t>
      </w:r>
      <w:proofErr w:type="gramStart"/>
      <w:r>
        <w:t>02 - 2.Etapa</w:t>
      </w:r>
      <w:proofErr w:type="gramEnd"/>
      <w:r>
        <w:t xml:space="preserve"> - Technologická obnova operačních sálů ve FN Brno pro urologii a KPRCH bariérového sálu (3.NP)</w:t>
      </w:r>
    </w:p>
    <w:p w:rsidR="0009222E" w:rsidRPr="00AA6C2D" w:rsidRDefault="0009222E" w:rsidP="0009222E">
      <w:pPr>
        <w:tabs>
          <w:tab w:val="right" w:leader="dot" w:pos="9356"/>
        </w:tabs>
        <w:spacing w:before="0"/>
        <w:ind w:right="-1"/>
      </w:pPr>
      <w:r w:rsidRPr="00AA6C2D">
        <w:t xml:space="preserve">Celková řešená zastavěná plocha upravovaných prostor centrálních operačních sálů (COS) </w:t>
      </w:r>
      <w:r w:rsidRPr="00AA6C2D">
        <w:tab/>
        <w:t xml:space="preserve"> 45</w:t>
      </w:r>
      <w:r>
        <w:t>8</w:t>
      </w:r>
      <w:r w:rsidRPr="00AA6C2D">
        <w:t xml:space="preserve"> m</w:t>
      </w:r>
      <w:r w:rsidRPr="00AA6C2D">
        <w:rPr>
          <w:vertAlign w:val="superscript"/>
        </w:rPr>
        <w:t>2</w:t>
      </w:r>
    </w:p>
    <w:p w:rsidR="0009222E" w:rsidRPr="00AA6C2D" w:rsidRDefault="0009222E" w:rsidP="0009222E">
      <w:pPr>
        <w:tabs>
          <w:tab w:val="right" w:leader="dot" w:pos="9356"/>
        </w:tabs>
        <w:spacing w:before="0"/>
        <w:ind w:right="-1"/>
      </w:pPr>
      <w:r w:rsidRPr="00AA6C2D">
        <w:t xml:space="preserve">Celková řešená plocha chodeb související s úpravami instalací COS </w:t>
      </w:r>
      <w:r w:rsidRPr="00AA6C2D">
        <w:tab/>
        <w:t xml:space="preserve"> 230 m</w:t>
      </w:r>
      <w:r w:rsidRPr="00AA6C2D">
        <w:rPr>
          <w:vertAlign w:val="superscript"/>
        </w:rPr>
        <w:t>2</w:t>
      </w:r>
    </w:p>
    <w:p w:rsidR="0009222E" w:rsidRDefault="0009222E" w:rsidP="0009222E">
      <w:pPr>
        <w:pStyle w:val="Nadpis5"/>
      </w:pPr>
      <w:r>
        <w:t xml:space="preserve">SO </w:t>
      </w:r>
      <w:proofErr w:type="gramStart"/>
      <w:r>
        <w:t>03 -  3.Etapa</w:t>
      </w:r>
      <w:proofErr w:type="gramEnd"/>
      <w:r>
        <w:t xml:space="preserve"> - Technologická obnova operačních sálů ve FN Brno pro ortopedii  (2.NP)</w:t>
      </w:r>
    </w:p>
    <w:p w:rsidR="0009222E" w:rsidRPr="00AA6C2D" w:rsidRDefault="0009222E" w:rsidP="0009222E">
      <w:pPr>
        <w:tabs>
          <w:tab w:val="right" w:leader="dot" w:pos="9356"/>
        </w:tabs>
        <w:spacing w:before="0"/>
        <w:ind w:right="-1"/>
      </w:pPr>
      <w:r w:rsidRPr="00AA6C2D">
        <w:t xml:space="preserve">Celková řešená zastavěná plocha upravovaných prostor centrálních operačních sálů (COS) </w:t>
      </w:r>
      <w:r w:rsidRPr="00AA6C2D">
        <w:tab/>
        <w:t xml:space="preserve"> 4</w:t>
      </w:r>
      <w:r>
        <w:t>75</w:t>
      </w:r>
      <w:r w:rsidRPr="00AA6C2D">
        <w:t xml:space="preserve"> m</w:t>
      </w:r>
      <w:r w:rsidRPr="00AA6C2D">
        <w:rPr>
          <w:vertAlign w:val="superscript"/>
        </w:rPr>
        <w:t>2</w:t>
      </w:r>
    </w:p>
    <w:p w:rsidR="0009222E" w:rsidRPr="00AA6C2D" w:rsidRDefault="0009222E" w:rsidP="0009222E">
      <w:pPr>
        <w:tabs>
          <w:tab w:val="right" w:leader="dot" w:pos="9356"/>
        </w:tabs>
        <w:spacing w:before="0"/>
        <w:ind w:right="-1"/>
      </w:pPr>
      <w:r w:rsidRPr="00AA6C2D">
        <w:t xml:space="preserve">Celková řešená plocha chodeb související s úpravami instalací COS </w:t>
      </w:r>
      <w:r w:rsidRPr="00AA6C2D">
        <w:tab/>
        <w:t xml:space="preserve"> 230 m</w:t>
      </w:r>
      <w:r w:rsidRPr="00AA6C2D">
        <w:rPr>
          <w:vertAlign w:val="superscript"/>
        </w:rPr>
        <w:t>2</w:t>
      </w:r>
    </w:p>
    <w:p w:rsidR="0009222E" w:rsidRDefault="0009222E" w:rsidP="0009222E">
      <w:pPr>
        <w:pStyle w:val="Nadpis5"/>
      </w:pPr>
      <w:proofErr w:type="gramStart"/>
      <w:r>
        <w:t>SO04 - 4.Etapa</w:t>
      </w:r>
      <w:proofErr w:type="gramEnd"/>
      <w:r>
        <w:t xml:space="preserve"> - Technologická obnova operačních sálů ve FN Brno pro neurochirurgii a </w:t>
      </w:r>
      <w:proofErr w:type="spellStart"/>
      <w:r>
        <w:t>stomatochirurgii</w:t>
      </w:r>
      <w:proofErr w:type="spellEnd"/>
      <w:r>
        <w:t xml:space="preserve">      (2.NP)</w:t>
      </w:r>
    </w:p>
    <w:p w:rsidR="0009222E" w:rsidRPr="00AA6C2D" w:rsidRDefault="0009222E" w:rsidP="0009222E">
      <w:pPr>
        <w:tabs>
          <w:tab w:val="right" w:leader="dot" w:pos="9356"/>
        </w:tabs>
        <w:spacing w:before="0"/>
        <w:ind w:right="-1"/>
      </w:pPr>
      <w:r w:rsidRPr="00AA6C2D">
        <w:t xml:space="preserve">Celková řešená zastavěná plocha upravovaných prostor centrálních operačních sálů (COS) </w:t>
      </w:r>
      <w:r w:rsidRPr="00AA6C2D">
        <w:tab/>
        <w:t xml:space="preserve"> 4</w:t>
      </w:r>
      <w:r>
        <w:t>20</w:t>
      </w:r>
      <w:r w:rsidRPr="00AA6C2D">
        <w:t xml:space="preserve"> m</w:t>
      </w:r>
      <w:r w:rsidRPr="00AA6C2D">
        <w:rPr>
          <w:vertAlign w:val="superscript"/>
        </w:rPr>
        <w:t>2</w:t>
      </w:r>
    </w:p>
    <w:p w:rsidR="0009222E" w:rsidRPr="00AA6C2D" w:rsidRDefault="0009222E" w:rsidP="0009222E">
      <w:pPr>
        <w:tabs>
          <w:tab w:val="right" w:leader="dot" w:pos="9356"/>
        </w:tabs>
        <w:spacing w:before="0"/>
        <w:ind w:right="-1"/>
      </w:pPr>
      <w:r w:rsidRPr="00AA6C2D">
        <w:t xml:space="preserve">Celková řešená plocha chodeb související s úpravami instalací COS </w:t>
      </w:r>
      <w:r w:rsidRPr="00AA6C2D">
        <w:tab/>
        <w:t xml:space="preserve"> 230 m</w:t>
      </w:r>
      <w:r w:rsidRPr="00AA6C2D">
        <w:rPr>
          <w:vertAlign w:val="superscript"/>
        </w:rPr>
        <w:t>2</w:t>
      </w:r>
    </w:p>
    <w:p w:rsidR="000E69F6" w:rsidRPr="00AA6C2D" w:rsidRDefault="000E69F6" w:rsidP="000E69F6">
      <w:pPr>
        <w:pStyle w:val="Nadpis2"/>
      </w:pPr>
      <w:bookmarkStart w:id="86" w:name="_Toc451155849"/>
      <w:r w:rsidRPr="00AA6C2D">
        <w:t>Obestavěné prostory</w:t>
      </w:r>
      <w:bookmarkEnd w:id="85"/>
      <w:bookmarkEnd w:id="86"/>
    </w:p>
    <w:p w:rsidR="0009222E" w:rsidRPr="004D02F3" w:rsidRDefault="0009222E" w:rsidP="0009222E">
      <w:pPr>
        <w:pStyle w:val="Nadpis4"/>
      </w:pPr>
      <w:r>
        <w:t>O</w:t>
      </w:r>
      <w:r w:rsidRPr="004D02F3">
        <w:t>bestavěný prostor</w:t>
      </w:r>
      <w:r>
        <w:t xml:space="preserve"> budovy CH</w:t>
      </w:r>
    </w:p>
    <w:p w:rsidR="0009222E" w:rsidRDefault="0009222E" w:rsidP="0009222E">
      <w:pPr>
        <w:tabs>
          <w:tab w:val="left" w:pos="1440"/>
          <w:tab w:val="right" w:leader="dot" w:pos="9356"/>
        </w:tabs>
        <w:spacing w:before="0"/>
        <w:rPr>
          <w:rFonts w:cs="Arial"/>
        </w:rPr>
      </w:pPr>
      <w:r w:rsidRPr="00096649">
        <w:rPr>
          <w:rFonts w:cs="Arial"/>
        </w:rPr>
        <w:t>Zastavěná plocha</w:t>
      </w:r>
      <w:r>
        <w:rPr>
          <w:rFonts w:cs="Arial"/>
        </w:rPr>
        <w:t xml:space="preserve"> řešená – 2.NP</w:t>
      </w:r>
      <w:r w:rsidRPr="00096649">
        <w:rPr>
          <w:rFonts w:cs="Arial"/>
        </w:rPr>
        <w:tab/>
        <w:t xml:space="preserve"> </w:t>
      </w:r>
      <w:smartTag w:uri="urn:schemas-microsoft-com:office:smarttags" w:element="metricconverter">
        <w:smartTagPr>
          <w:attr w:name="ProductID" w:val="4.130 m2"/>
        </w:smartTagPr>
        <w:r>
          <w:rPr>
            <w:rFonts w:cs="Arial"/>
          </w:rPr>
          <w:t>4.130</w:t>
        </w:r>
        <w:r w:rsidRPr="00096649">
          <w:rPr>
            <w:rFonts w:cs="Arial"/>
          </w:rPr>
          <w:t xml:space="preserve"> m</w:t>
        </w:r>
        <w:r w:rsidRPr="00096649">
          <w:rPr>
            <w:rFonts w:cs="Arial"/>
            <w:vertAlign w:val="superscript"/>
          </w:rPr>
          <w:t>2</w:t>
        </w:r>
      </w:smartTag>
    </w:p>
    <w:p w:rsidR="0009222E" w:rsidRDefault="0009222E" w:rsidP="0009222E">
      <w:pPr>
        <w:tabs>
          <w:tab w:val="left" w:pos="1440"/>
          <w:tab w:val="right" w:leader="dot" w:pos="9356"/>
        </w:tabs>
        <w:spacing w:before="0"/>
        <w:rPr>
          <w:rFonts w:cs="Arial"/>
        </w:rPr>
      </w:pPr>
      <w:r w:rsidRPr="00096649">
        <w:rPr>
          <w:rFonts w:cs="Arial"/>
        </w:rPr>
        <w:t>Zastavěná plocha</w:t>
      </w:r>
      <w:r>
        <w:rPr>
          <w:rFonts w:cs="Arial"/>
        </w:rPr>
        <w:t xml:space="preserve"> řešená – 3.NP</w:t>
      </w:r>
      <w:r w:rsidRPr="00096649">
        <w:rPr>
          <w:rFonts w:cs="Arial"/>
        </w:rPr>
        <w:tab/>
      </w:r>
      <w:smartTag w:uri="urn:schemas-microsoft-com:office:smarttags" w:element="metricconverter">
        <w:smartTagPr>
          <w:attr w:name="ProductID" w:val="4.130 m2"/>
        </w:smartTagPr>
        <w:r>
          <w:rPr>
            <w:rFonts w:cs="Arial"/>
          </w:rPr>
          <w:t>4.130</w:t>
        </w:r>
        <w:r w:rsidRPr="00096649">
          <w:rPr>
            <w:rFonts w:cs="Arial"/>
          </w:rPr>
          <w:t xml:space="preserve"> m</w:t>
        </w:r>
        <w:r w:rsidRPr="00096649">
          <w:rPr>
            <w:rFonts w:cs="Arial"/>
            <w:vertAlign w:val="superscript"/>
          </w:rPr>
          <w:t>2</w:t>
        </w:r>
      </w:smartTag>
    </w:p>
    <w:p w:rsidR="0009222E" w:rsidRPr="00096649" w:rsidRDefault="0009222E" w:rsidP="0009222E">
      <w:pPr>
        <w:tabs>
          <w:tab w:val="left" w:pos="1440"/>
          <w:tab w:val="right" w:leader="dot" w:pos="9356"/>
        </w:tabs>
        <w:spacing w:before="0"/>
        <w:rPr>
          <w:rFonts w:cs="Arial"/>
          <w:vertAlign w:val="superscript"/>
        </w:rPr>
      </w:pPr>
      <w:r w:rsidRPr="00096649">
        <w:rPr>
          <w:rFonts w:cs="Arial"/>
        </w:rPr>
        <w:t>Počet nadzemních podlaží</w:t>
      </w:r>
      <w:r w:rsidRPr="00096649">
        <w:rPr>
          <w:rFonts w:cs="Arial"/>
        </w:rPr>
        <w:tab/>
        <w:t xml:space="preserve"> </w:t>
      </w:r>
      <w:r>
        <w:rPr>
          <w:rFonts w:cs="Arial"/>
        </w:rPr>
        <w:t>6</w:t>
      </w:r>
    </w:p>
    <w:p w:rsidR="0009222E" w:rsidRDefault="0009222E" w:rsidP="0009222E">
      <w:pPr>
        <w:tabs>
          <w:tab w:val="left" w:pos="1440"/>
          <w:tab w:val="right" w:leader="dot" w:pos="9356"/>
        </w:tabs>
        <w:spacing w:before="0"/>
        <w:rPr>
          <w:rFonts w:cs="Arial"/>
        </w:rPr>
      </w:pPr>
      <w:r w:rsidRPr="00096649">
        <w:rPr>
          <w:rFonts w:cs="Arial"/>
        </w:rPr>
        <w:t>Počet nadzemních podlaží</w:t>
      </w:r>
      <w:r>
        <w:rPr>
          <w:rFonts w:cs="Arial"/>
        </w:rPr>
        <w:t xml:space="preserve"> řešených</w:t>
      </w:r>
      <w:r w:rsidRPr="00096649">
        <w:rPr>
          <w:rFonts w:cs="Arial"/>
        </w:rPr>
        <w:tab/>
        <w:t xml:space="preserve"> </w:t>
      </w:r>
      <w:r>
        <w:rPr>
          <w:rFonts w:cs="Arial"/>
        </w:rPr>
        <w:t>2</w:t>
      </w:r>
    </w:p>
    <w:p w:rsidR="0009222E" w:rsidRDefault="0009222E" w:rsidP="0009222E">
      <w:pPr>
        <w:pStyle w:val="Nadpis5"/>
      </w:pPr>
      <w:r w:rsidRPr="007A6A88">
        <w:t xml:space="preserve">SO </w:t>
      </w:r>
      <w:proofErr w:type="gramStart"/>
      <w:r w:rsidRPr="007A6A88">
        <w:t>01</w:t>
      </w:r>
      <w:r w:rsidRPr="007A6A88">
        <w:tab/>
      </w:r>
      <w:r>
        <w:t>- 1.Etapa</w:t>
      </w:r>
      <w:proofErr w:type="gramEnd"/>
      <w:r>
        <w:t xml:space="preserve"> -  Technologická obnova operačních sálů ve FN Brno pro chirurgii (3.NP)</w:t>
      </w:r>
    </w:p>
    <w:p w:rsidR="0009222E" w:rsidRPr="00AA6C2D" w:rsidRDefault="0009222E" w:rsidP="0009222E">
      <w:pPr>
        <w:tabs>
          <w:tab w:val="right" w:leader="dot" w:pos="9356"/>
        </w:tabs>
        <w:spacing w:before="0"/>
        <w:ind w:right="-1"/>
      </w:pPr>
      <w:r w:rsidRPr="00AA6C2D">
        <w:t xml:space="preserve">Celkový řešený obestavěný prostor upravovaných prostor centrálních operačních sálů (COS) </w:t>
      </w:r>
      <w:r w:rsidRPr="00AA6C2D">
        <w:tab/>
        <w:t xml:space="preserve"> 2.043 m</w:t>
      </w:r>
      <w:r w:rsidRPr="00AA6C2D">
        <w:rPr>
          <w:vertAlign w:val="superscript"/>
        </w:rPr>
        <w:t>3</w:t>
      </w:r>
    </w:p>
    <w:p w:rsidR="0009222E" w:rsidRDefault="0009222E" w:rsidP="0009222E">
      <w:pPr>
        <w:tabs>
          <w:tab w:val="right" w:leader="dot" w:pos="9356"/>
        </w:tabs>
        <w:spacing w:before="0"/>
        <w:ind w:right="-1"/>
      </w:pPr>
      <w:r w:rsidRPr="00AA6C2D">
        <w:t xml:space="preserve">Celkový řešený obestavěný prostor chodeb související s úpravami instalací COS </w:t>
      </w:r>
      <w:r w:rsidRPr="00AA6C2D">
        <w:tab/>
        <w:t xml:space="preserve"> 989 m</w:t>
      </w:r>
      <w:r w:rsidRPr="00AA6C2D">
        <w:rPr>
          <w:vertAlign w:val="superscript"/>
        </w:rPr>
        <w:t>2</w:t>
      </w:r>
    </w:p>
    <w:p w:rsidR="0009222E" w:rsidRDefault="0009222E" w:rsidP="0009222E">
      <w:pPr>
        <w:pStyle w:val="Nadpis5"/>
      </w:pPr>
      <w:r>
        <w:t xml:space="preserve">SO </w:t>
      </w:r>
      <w:proofErr w:type="gramStart"/>
      <w:r>
        <w:t>02 - 2.Etapa</w:t>
      </w:r>
      <w:proofErr w:type="gramEnd"/>
      <w:r>
        <w:t xml:space="preserve"> - Technologická obnova operačních sálů ve FN Brno pro urologii a KPRCH bariérového sálu (3.NP)</w:t>
      </w:r>
    </w:p>
    <w:p w:rsidR="0009222E" w:rsidRPr="00AA6C2D" w:rsidRDefault="0009222E" w:rsidP="0009222E">
      <w:pPr>
        <w:tabs>
          <w:tab w:val="right" w:leader="dot" w:pos="9356"/>
        </w:tabs>
        <w:spacing w:before="0"/>
        <w:ind w:right="-1"/>
      </w:pPr>
      <w:r w:rsidRPr="00AA6C2D">
        <w:t xml:space="preserve">Celkový řešený obestavěný prostor upravovaných prostor centrálních operačních sálů (COS) </w:t>
      </w:r>
      <w:r w:rsidRPr="00AA6C2D">
        <w:tab/>
        <w:t xml:space="preserve"> </w:t>
      </w:r>
      <w:r>
        <w:t>1</w:t>
      </w:r>
      <w:r w:rsidRPr="00AA6C2D">
        <w:t>.</w:t>
      </w:r>
      <w:r>
        <w:t>970</w:t>
      </w:r>
      <w:r w:rsidRPr="00AA6C2D">
        <w:t xml:space="preserve"> m</w:t>
      </w:r>
      <w:r w:rsidRPr="00AA6C2D">
        <w:rPr>
          <w:vertAlign w:val="superscript"/>
        </w:rPr>
        <w:t>3</w:t>
      </w:r>
    </w:p>
    <w:p w:rsidR="0009222E" w:rsidRPr="00AA6C2D" w:rsidRDefault="0009222E" w:rsidP="0009222E">
      <w:pPr>
        <w:tabs>
          <w:tab w:val="right" w:leader="dot" w:pos="9356"/>
        </w:tabs>
        <w:spacing w:before="0"/>
        <w:ind w:right="-1"/>
      </w:pPr>
      <w:r w:rsidRPr="00AA6C2D">
        <w:t xml:space="preserve">Celkový řešený obestavěný prostor chodeb související s úpravami instalací COS </w:t>
      </w:r>
      <w:r w:rsidRPr="00AA6C2D">
        <w:tab/>
        <w:t xml:space="preserve"> 989 m</w:t>
      </w:r>
      <w:r w:rsidRPr="00AA6C2D">
        <w:rPr>
          <w:vertAlign w:val="superscript"/>
        </w:rPr>
        <w:t>2</w:t>
      </w:r>
    </w:p>
    <w:p w:rsidR="0009222E" w:rsidRDefault="0009222E" w:rsidP="0009222E">
      <w:pPr>
        <w:pStyle w:val="Nadpis5"/>
      </w:pPr>
      <w:r>
        <w:t xml:space="preserve">SO </w:t>
      </w:r>
      <w:proofErr w:type="gramStart"/>
      <w:r>
        <w:t>03 -  3.Etapa</w:t>
      </w:r>
      <w:proofErr w:type="gramEnd"/>
      <w:r>
        <w:t xml:space="preserve"> - Technologická obnova operačních sálů ve FN Brno pro ortopedii  (2.NP)</w:t>
      </w:r>
    </w:p>
    <w:p w:rsidR="0009222E" w:rsidRPr="00AA6C2D" w:rsidRDefault="0009222E" w:rsidP="0009222E">
      <w:pPr>
        <w:tabs>
          <w:tab w:val="right" w:leader="dot" w:pos="9356"/>
        </w:tabs>
        <w:spacing w:before="0"/>
        <w:ind w:right="-1"/>
      </w:pPr>
      <w:r w:rsidRPr="00AA6C2D">
        <w:t xml:space="preserve">Celkový řešený obestavěný prostor upravovaných prostor centrálních operačních sálů (COS) </w:t>
      </w:r>
      <w:r w:rsidRPr="00AA6C2D">
        <w:tab/>
        <w:t xml:space="preserve"> </w:t>
      </w:r>
      <w:r>
        <w:t>2</w:t>
      </w:r>
      <w:r w:rsidRPr="00AA6C2D">
        <w:t>.</w:t>
      </w:r>
      <w:r>
        <w:t>043</w:t>
      </w:r>
      <w:r w:rsidRPr="00AA6C2D">
        <w:t xml:space="preserve"> m</w:t>
      </w:r>
      <w:r w:rsidRPr="00AA6C2D">
        <w:rPr>
          <w:vertAlign w:val="superscript"/>
        </w:rPr>
        <w:t>3</w:t>
      </w:r>
    </w:p>
    <w:p w:rsidR="0009222E" w:rsidRPr="00AA6C2D" w:rsidRDefault="0009222E" w:rsidP="0009222E">
      <w:pPr>
        <w:tabs>
          <w:tab w:val="right" w:leader="dot" w:pos="9356"/>
        </w:tabs>
        <w:spacing w:before="0"/>
        <w:ind w:right="-1"/>
      </w:pPr>
      <w:r w:rsidRPr="00AA6C2D">
        <w:t xml:space="preserve">Celkový řešený obestavěný prostor chodeb související s úpravami instalací COS </w:t>
      </w:r>
      <w:r w:rsidRPr="00AA6C2D">
        <w:tab/>
        <w:t xml:space="preserve"> 989 m</w:t>
      </w:r>
      <w:r w:rsidRPr="00AA6C2D">
        <w:rPr>
          <w:vertAlign w:val="superscript"/>
        </w:rPr>
        <w:t>2</w:t>
      </w:r>
    </w:p>
    <w:p w:rsidR="0009222E" w:rsidRDefault="0009222E" w:rsidP="0009222E">
      <w:pPr>
        <w:pStyle w:val="Nadpis5"/>
      </w:pPr>
      <w:proofErr w:type="gramStart"/>
      <w:r>
        <w:t>SO04 - 4.Etapa</w:t>
      </w:r>
      <w:proofErr w:type="gramEnd"/>
      <w:r>
        <w:t xml:space="preserve"> - Technologická obnova operačních sálů ve FN Brno pro neurochirurgii a </w:t>
      </w:r>
      <w:proofErr w:type="spellStart"/>
      <w:r>
        <w:t>stomatochirurgii</w:t>
      </w:r>
      <w:proofErr w:type="spellEnd"/>
      <w:r>
        <w:t xml:space="preserve">      (2.NP)</w:t>
      </w:r>
    </w:p>
    <w:p w:rsidR="0009222E" w:rsidRPr="00AA6C2D" w:rsidRDefault="0009222E" w:rsidP="0009222E">
      <w:pPr>
        <w:tabs>
          <w:tab w:val="right" w:leader="dot" w:pos="9356"/>
        </w:tabs>
        <w:spacing w:before="0"/>
        <w:ind w:right="-1"/>
      </w:pPr>
      <w:r w:rsidRPr="00AA6C2D">
        <w:t xml:space="preserve">Celkový řešený obestavěný prostor upravovaných prostor centrálních operačních sálů (COS) </w:t>
      </w:r>
      <w:r w:rsidRPr="00AA6C2D">
        <w:tab/>
        <w:t xml:space="preserve"> </w:t>
      </w:r>
      <w:r>
        <w:t>1</w:t>
      </w:r>
      <w:r w:rsidRPr="00AA6C2D">
        <w:t>.</w:t>
      </w:r>
      <w:r>
        <w:t>806</w:t>
      </w:r>
      <w:r w:rsidRPr="00AA6C2D">
        <w:t xml:space="preserve"> m</w:t>
      </w:r>
      <w:r w:rsidRPr="00AA6C2D">
        <w:rPr>
          <w:vertAlign w:val="superscript"/>
        </w:rPr>
        <w:t>3</w:t>
      </w:r>
    </w:p>
    <w:p w:rsidR="0009222E" w:rsidRPr="004817C1" w:rsidRDefault="0009222E" w:rsidP="0009222E">
      <w:pPr>
        <w:tabs>
          <w:tab w:val="right" w:leader="dot" w:pos="9356"/>
        </w:tabs>
        <w:spacing w:before="0"/>
        <w:ind w:right="-1"/>
      </w:pPr>
      <w:r w:rsidRPr="00AA6C2D">
        <w:t xml:space="preserve">Celkový řešený obestavěný prostor chodeb související s úpravami instalací COS </w:t>
      </w:r>
      <w:r w:rsidRPr="00AA6C2D">
        <w:tab/>
        <w:t xml:space="preserve"> 989 m</w:t>
      </w:r>
      <w:r w:rsidRPr="00AA6C2D">
        <w:rPr>
          <w:vertAlign w:val="superscript"/>
        </w:rPr>
        <w:t>2</w:t>
      </w:r>
    </w:p>
    <w:p w:rsidR="000E69F6" w:rsidRPr="00F308F3" w:rsidRDefault="000E69F6" w:rsidP="000E69F6">
      <w:pPr>
        <w:pStyle w:val="Nadpis2"/>
        <w:rPr>
          <w:rFonts w:cs="Times New Roman"/>
          <w:lang w:eastAsia="ar-SA"/>
        </w:rPr>
      </w:pPr>
      <w:bookmarkStart w:id="87" w:name="_Toc287599816"/>
      <w:bookmarkStart w:id="88" w:name="_Toc356298327"/>
      <w:bookmarkStart w:id="89" w:name="_Toc451155850"/>
      <w:r w:rsidRPr="00F308F3">
        <w:lastRenderedPageBreak/>
        <w:t>Kapacity zdravotnických pracovišť, počty pracovníků pro provoz</w:t>
      </w:r>
      <w:bookmarkEnd w:id="87"/>
      <w:bookmarkEnd w:id="88"/>
      <w:bookmarkEnd w:id="89"/>
    </w:p>
    <w:p w:rsidR="0009222E" w:rsidRDefault="0009222E" w:rsidP="0009222E">
      <w:pPr>
        <w:ind w:left="2836" w:firstLine="709"/>
      </w:pPr>
      <w:r>
        <w:t xml:space="preserve">vyšetřovny / sály / lůžka </w:t>
      </w:r>
      <w:r>
        <w:tab/>
      </w:r>
      <w:r>
        <w:tab/>
      </w:r>
    </w:p>
    <w:p w:rsidR="0009222E" w:rsidRDefault="0009222E" w:rsidP="0009222E">
      <w:pPr>
        <w:spacing w:before="120"/>
      </w:pPr>
      <w:r>
        <w:t xml:space="preserve">- chirurgický operační sál  </w:t>
      </w:r>
      <w:r>
        <w:tab/>
      </w:r>
      <w:r>
        <w:tab/>
      </w:r>
      <w:r>
        <w:tab/>
      </w:r>
      <w:r>
        <w:tab/>
      </w:r>
      <w:r>
        <w:tab/>
      </w:r>
      <w:r>
        <w:tab/>
      </w:r>
      <w:r>
        <w:tab/>
      </w:r>
      <w:r>
        <w:tab/>
        <w:t xml:space="preserve">0 / 4 / 0     </w:t>
      </w:r>
      <w:r>
        <w:tab/>
      </w:r>
      <w:r>
        <w:tab/>
      </w:r>
      <w:r>
        <w:tab/>
      </w:r>
      <w:r>
        <w:tab/>
      </w:r>
    </w:p>
    <w:p w:rsidR="0009222E" w:rsidRDefault="0009222E" w:rsidP="0009222E">
      <w:pPr>
        <w:spacing w:before="120"/>
      </w:pPr>
      <w:r>
        <w:t xml:space="preserve">- urologický operační sál  </w:t>
      </w:r>
      <w:r>
        <w:tab/>
      </w:r>
      <w:r>
        <w:tab/>
      </w:r>
      <w:r>
        <w:tab/>
      </w:r>
      <w:r>
        <w:tab/>
      </w:r>
      <w:r>
        <w:tab/>
      </w:r>
      <w:r>
        <w:tab/>
      </w:r>
      <w:r>
        <w:tab/>
      </w:r>
      <w:r>
        <w:tab/>
        <w:t xml:space="preserve">0 / 2 / 0     </w:t>
      </w:r>
      <w:r>
        <w:tab/>
      </w:r>
      <w:r>
        <w:tab/>
      </w:r>
      <w:r>
        <w:tab/>
      </w:r>
      <w:r>
        <w:tab/>
      </w:r>
    </w:p>
    <w:p w:rsidR="0009222E" w:rsidRDefault="0009222E" w:rsidP="0009222E">
      <w:pPr>
        <w:spacing w:before="120"/>
      </w:pPr>
      <w:r>
        <w:t>- operační sál rekonstrukční chirurgie</w:t>
      </w:r>
      <w:r>
        <w:tab/>
      </w:r>
      <w:r>
        <w:tab/>
      </w:r>
      <w:r>
        <w:tab/>
      </w:r>
      <w:r>
        <w:tab/>
      </w:r>
      <w:r>
        <w:tab/>
        <w:t xml:space="preserve">0 / 1 / 0       </w:t>
      </w:r>
      <w:r>
        <w:tab/>
      </w:r>
      <w:r>
        <w:tab/>
      </w:r>
      <w:r>
        <w:tab/>
      </w:r>
      <w:r>
        <w:tab/>
        <w:t xml:space="preserve">  </w:t>
      </w:r>
    </w:p>
    <w:p w:rsidR="0009222E" w:rsidRDefault="0009222E" w:rsidP="0009222E">
      <w:pPr>
        <w:tabs>
          <w:tab w:val="left" w:pos="1440"/>
          <w:tab w:val="right" w:leader="dot" w:pos="9356"/>
        </w:tabs>
        <w:spacing w:before="120"/>
      </w:pPr>
      <w:r>
        <w:t>- dospávání</w:t>
      </w:r>
      <w:r>
        <w:tab/>
        <w:t xml:space="preserve">                                                      </w:t>
      </w:r>
      <w:r w:rsidR="008F6435">
        <w:t xml:space="preserve">   </w:t>
      </w:r>
      <w:r>
        <w:t xml:space="preserve">0 / 0 / 4    </w:t>
      </w:r>
    </w:p>
    <w:p w:rsidR="0009222E" w:rsidRDefault="0009222E" w:rsidP="0009222E">
      <w:pPr>
        <w:tabs>
          <w:tab w:val="left" w:pos="1440"/>
          <w:tab w:val="right" w:leader="dot" w:pos="9356"/>
        </w:tabs>
        <w:spacing w:before="120"/>
      </w:pPr>
      <w:r>
        <w:t xml:space="preserve">- operační sál </w:t>
      </w:r>
      <w:proofErr w:type="gramStart"/>
      <w:r>
        <w:t xml:space="preserve">ortopedie                                         </w:t>
      </w:r>
      <w:r w:rsidR="0088159C">
        <w:t xml:space="preserve">  </w:t>
      </w:r>
      <w:r w:rsidR="008F6435">
        <w:t xml:space="preserve">  </w:t>
      </w:r>
      <w:r>
        <w:t>0 / 4 / 0</w:t>
      </w:r>
      <w:proofErr w:type="gramEnd"/>
      <w:r>
        <w:t xml:space="preserve">    </w:t>
      </w:r>
    </w:p>
    <w:p w:rsidR="0009222E" w:rsidRDefault="0009222E" w:rsidP="0009222E">
      <w:pPr>
        <w:spacing w:before="120"/>
      </w:pPr>
      <w:r>
        <w:t xml:space="preserve">- operační sál </w:t>
      </w:r>
      <w:proofErr w:type="spellStart"/>
      <w:r>
        <w:t>neurogirurgie</w:t>
      </w:r>
      <w:proofErr w:type="spellEnd"/>
      <w:r>
        <w:t xml:space="preserve">   </w:t>
      </w:r>
      <w:r>
        <w:tab/>
      </w:r>
      <w:r>
        <w:tab/>
      </w:r>
      <w:r>
        <w:tab/>
        <w:t xml:space="preserve">                    </w:t>
      </w:r>
      <w:r w:rsidR="008F6435">
        <w:t xml:space="preserve">  </w:t>
      </w:r>
      <w:r>
        <w:t xml:space="preserve">0 / 3 / 0     </w:t>
      </w:r>
      <w:r>
        <w:tab/>
        <w:t xml:space="preserve">jeden sál využíván i pro </w:t>
      </w:r>
      <w:proofErr w:type="spellStart"/>
      <w:r>
        <w:t>stomatochirurgii</w:t>
      </w:r>
      <w:proofErr w:type="spellEnd"/>
      <w:r>
        <w:tab/>
      </w:r>
    </w:p>
    <w:p w:rsidR="0009222E" w:rsidRPr="007D0417" w:rsidRDefault="0009222E" w:rsidP="0009222E">
      <w:pPr>
        <w:pStyle w:val="Nadpis4"/>
        <w:rPr>
          <w:iCs/>
          <w:lang w:eastAsia="ar-SA"/>
        </w:rPr>
      </w:pPr>
      <w:r w:rsidRPr="007D0417">
        <w:t>Kapacity zdravotnických pracovišť, počty pracovníků pro provoz</w:t>
      </w:r>
    </w:p>
    <w:p w:rsidR="0009222E" w:rsidRPr="007D0417" w:rsidRDefault="0009222E" w:rsidP="0009222E">
      <w:r w:rsidRPr="007D0417">
        <w:t xml:space="preserve">Všechny provozy </w:t>
      </w:r>
      <w:r>
        <w:t xml:space="preserve">centrálních operačních sálů ve 2.NP a 3.NP budovy CH </w:t>
      </w:r>
      <w:r w:rsidRPr="007D0417">
        <w:t>budou po provedení stavebních úprav zajištěny stávajícími pracovními silami. Navýšení počtu pracovníků se nepředpokládá.</w:t>
      </w:r>
    </w:p>
    <w:p w:rsidR="00F308F3" w:rsidRPr="001378F8" w:rsidRDefault="00F308F3" w:rsidP="000D480A">
      <w:pPr>
        <w:rPr>
          <w:color w:val="FF0000"/>
        </w:rPr>
      </w:pPr>
    </w:p>
    <w:p w:rsidR="004762B3" w:rsidRPr="006936EB" w:rsidRDefault="004762B3" w:rsidP="004762B3">
      <w:pPr>
        <w:pStyle w:val="Nadpis1"/>
      </w:pPr>
      <w:bookmarkStart w:id="90" w:name="_Toc451155851"/>
      <w:proofErr w:type="gramStart"/>
      <w:r>
        <w:t>A</w:t>
      </w:r>
      <w:r w:rsidRPr="006936EB">
        <w:t>rchitektonické</w:t>
      </w:r>
      <w:r w:rsidR="0082484C">
        <w:t xml:space="preserve">, </w:t>
      </w:r>
      <w:r w:rsidR="00DE0AC7">
        <w:t xml:space="preserve"> </w:t>
      </w:r>
      <w:r w:rsidRPr="006936EB">
        <w:t>provozní</w:t>
      </w:r>
      <w:proofErr w:type="gramEnd"/>
      <w:r w:rsidRPr="006936EB">
        <w:t xml:space="preserve"> </w:t>
      </w:r>
      <w:r w:rsidR="0082484C">
        <w:t xml:space="preserve">a dispoziční </w:t>
      </w:r>
      <w:r w:rsidRPr="006936EB">
        <w:t>řešení</w:t>
      </w:r>
      <w:bookmarkEnd w:id="90"/>
    </w:p>
    <w:p w:rsidR="00E02CF9" w:rsidRPr="00496E8E" w:rsidRDefault="004762B3" w:rsidP="004762B3">
      <w:pPr>
        <w:pStyle w:val="Nadpis2"/>
      </w:pPr>
      <w:bookmarkStart w:id="91" w:name="_Toc451155852"/>
      <w:r w:rsidRPr="006936EB">
        <w:t>Architektonické řešení</w:t>
      </w:r>
      <w:bookmarkEnd w:id="91"/>
    </w:p>
    <w:p w:rsidR="0004341B" w:rsidRDefault="0004341B" w:rsidP="0004341B">
      <w:r w:rsidRPr="00006919">
        <w:t xml:space="preserve">Budova </w:t>
      </w:r>
      <w:r>
        <w:t>CH</w:t>
      </w:r>
      <w:r w:rsidRPr="00006919">
        <w:t xml:space="preserve"> stojí v  zástavbě areálu </w:t>
      </w:r>
      <w:r>
        <w:t>fakultní nemocnice Brno – Bohunice. Uvažovaná technologická obnova operačních sálů bude prováděna téměř výhradně uvnitř objektu, architektonické řešení nebude dotčeno.</w:t>
      </w:r>
    </w:p>
    <w:p w:rsidR="0004341B" w:rsidRDefault="0004341B" w:rsidP="0004341B">
      <w:r>
        <w:t>Všechny navržené úpravy odpovídají potřebám nového provozu a dnešním standardům, jsou vhodně začleněny do objektu tak, aby původní výraz celé stavby zůstal zachován.</w:t>
      </w:r>
      <w:r w:rsidRPr="00006919">
        <w:t xml:space="preserve"> </w:t>
      </w:r>
    </w:p>
    <w:p w:rsidR="0004341B" w:rsidRPr="00F308F3" w:rsidRDefault="0004341B" w:rsidP="0004341B">
      <w:pPr>
        <w:rPr>
          <w:color w:val="000000"/>
        </w:rPr>
      </w:pPr>
      <w:r w:rsidRPr="00F308F3">
        <w:rPr>
          <w:color w:val="000000"/>
        </w:rPr>
        <w:t xml:space="preserve">Nově </w:t>
      </w:r>
      <w:r>
        <w:rPr>
          <w:color w:val="000000"/>
        </w:rPr>
        <w:t xml:space="preserve">upravené </w:t>
      </w:r>
      <w:r w:rsidRPr="00F308F3">
        <w:rPr>
          <w:color w:val="000000"/>
        </w:rPr>
        <w:t>prostory budou svojí kvalitou prostředí odpovídat soudobému charakteru špičkového zdravotnického pracoviště. Pro návrh interiéru operačních sálů včetně úprav povrchů jsou rozhodující provozní a hygienické požadavky, ale i estetické ztvárnění. Z hlediska architektonického výrazu a estetického ztvárnění je věnována pozornost vytvoření vhodného prostředí s nároky na koncentraci, hygienický vzhled a funkčnost vysoce odborného pracoviště. Pro řešení všech interiérů mají zásadní význam kritéria technologická, provozní a ergonomická.</w:t>
      </w:r>
    </w:p>
    <w:p w:rsidR="004762B3" w:rsidRPr="005529F8" w:rsidRDefault="004762B3" w:rsidP="004762B3">
      <w:pPr>
        <w:pStyle w:val="Nadpis2"/>
      </w:pPr>
      <w:bookmarkStart w:id="92" w:name="_Toc451155853"/>
      <w:r w:rsidRPr="005529F8">
        <w:t>Zásady provozního a dispozičního řešení</w:t>
      </w:r>
      <w:bookmarkEnd w:id="92"/>
      <w:r w:rsidRPr="005529F8">
        <w:t xml:space="preserve"> </w:t>
      </w:r>
    </w:p>
    <w:p w:rsidR="005529F8" w:rsidRDefault="005529F8" w:rsidP="005529F8">
      <w:r w:rsidRPr="005529F8">
        <w:t>V rámci studie bylo vypracováno postupně několik variant dispozičního řešení.  Jednotlivé návrhy byly postupně projednávány se zástupci nemocnice.</w:t>
      </w:r>
    </w:p>
    <w:p w:rsidR="00A95FD8" w:rsidRDefault="00A95FD8" w:rsidP="00A95FD8">
      <w:pPr>
        <w:pStyle w:val="Nadpis3"/>
        <w:numPr>
          <w:ilvl w:val="2"/>
          <w:numId w:val="0"/>
        </w:numPr>
        <w:suppressLineNumbers/>
        <w:tabs>
          <w:tab w:val="clear" w:pos="737"/>
        </w:tabs>
        <w:spacing w:after="0"/>
        <w:ind w:left="284" w:hanging="171"/>
      </w:pPr>
      <w:r w:rsidRPr="00BC1248">
        <w:t>1.</w:t>
      </w:r>
      <w:r>
        <w:t xml:space="preserve"> </w:t>
      </w:r>
      <w:r w:rsidRPr="00BC1248">
        <w:t xml:space="preserve">Etapa - </w:t>
      </w:r>
      <w:r>
        <w:t xml:space="preserve">Technologická obnova operačních sálů ve FN Brno pro chirurgii </w:t>
      </w:r>
      <w:r w:rsidRPr="00BC1248">
        <w:t>(3.NP)</w:t>
      </w:r>
    </w:p>
    <w:p w:rsidR="00A95FD8" w:rsidRPr="00BC1248" w:rsidRDefault="00A95FD8" w:rsidP="00A95FD8">
      <w:r>
        <w:t xml:space="preserve">V 1. etapě jsou řešeny čtyři operační sály </w:t>
      </w:r>
      <w:r w:rsidR="0004341B">
        <w:t>pro chi</w:t>
      </w:r>
      <w:r>
        <w:t>rurgi</w:t>
      </w:r>
      <w:r w:rsidR="0004341B">
        <w:t>i</w:t>
      </w:r>
      <w:r>
        <w:t>.</w:t>
      </w:r>
    </w:p>
    <w:p w:rsidR="00A95FD8" w:rsidRDefault="00A95FD8" w:rsidP="00A95FD8">
      <w:r w:rsidRPr="005529F8">
        <w:t xml:space="preserve">Přístup na nově řešené operační sály ve 3.NP pro pacienty i personál zůstává zachován stávajícími filtry ze strany budovy </w:t>
      </w:r>
      <w:proofErr w:type="gramStart"/>
      <w:r w:rsidRPr="005529F8">
        <w:t xml:space="preserve">L. </w:t>
      </w:r>
      <w:r>
        <w:t xml:space="preserve"> Filtrem</w:t>
      </w:r>
      <w:proofErr w:type="gramEnd"/>
      <w:r>
        <w:t xml:space="preserve"> pacientů je přístup přímo do centrální chodby, kterou je přístup pacientů k operačním sálům. Tato chodba rozděluje operační trak na dvě části, každou se čtyřmi operačními sály. Předmětem technologické obnovy 1. Etapy je pravá část se čtyřmi operačními sály.</w:t>
      </w:r>
    </w:p>
    <w:p w:rsidR="00A95FD8" w:rsidRDefault="00A95FD8" w:rsidP="00A95FD8">
      <w:r>
        <w:t xml:space="preserve">Ze střední přístupové chodby pacientů je přes přípravny přístup pacientů na vlastní operační sál. Dva chirurgické sály mají samostatné přípravny pacientů a dva sály mají jednu společnou přípravnu. Odjez </w:t>
      </w:r>
      <w:r>
        <w:lastRenderedPageBreak/>
        <w:t>pacienta z</w:t>
      </w:r>
      <w:r w:rsidR="0004341B">
        <w:t>e dvou</w:t>
      </w:r>
      <w:r>
        <w:t xml:space="preserve"> chirurgických sálů je společnou místností dekontaminace pro tyto sály. </w:t>
      </w:r>
      <w:r w:rsidR="0004341B">
        <w:t xml:space="preserve">Další dva </w:t>
      </w:r>
      <w:proofErr w:type="gramStart"/>
      <w:r w:rsidR="0004341B">
        <w:t xml:space="preserve">sály </w:t>
      </w:r>
      <w:r>
        <w:t xml:space="preserve"> mají</w:t>
      </w:r>
      <w:proofErr w:type="gramEnd"/>
      <w:r>
        <w:t xml:space="preserve"> každý samostatnou místnost dekontaminace. K malému </w:t>
      </w:r>
      <w:proofErr w:type="gramStart"/>
      <w:r>
        <w:t>sálu  je</w:t>
      </w:r>
      <w:proofErr w:type="gramEnd"/>
      <w:r>
        <w:t xml:space="preserve"> pak přístup personálu  přes mytí lékařů z centrální chodby.</w:t>
      </w:r>
    </w:p>
    <w:p w:rsidR="00A95FD8" w:rsidRDefault="00A95FD8" w:rsidP="00A95FD8">
      <w:r>
        <w:t>Z druhé strany operačních sálů je personální chodba, kterou přichází přes mytí lékařů personál na operační sály a dále jsou z této chodby zásobovány sterilní sklady, přes které jde sterilní materiál na vlastní operační sál. Sklady jsou dále umístěny v rozích bloku operačních sálů.</w:t>
      </w:r>
    </w:p>
    <w:p w:rsidR="00A95FD8" w:rsidRDefault="00A95FD8" w:rsidP="00A95FD8">
      <w:r>
        <w:t xml:space="preserve">V rámci technologické obnovy operačních sálů je nutné s ohledem na nové předpisy vybudovat samostatnou místnost </w:t>
      </w:r>
      <w:proofErr w:type="spellStart"/>
      <w:r>
        <w:t>elektrorozvodny</w:t>
      </w:r>
      <w:proofErr w:type="spellEnd"/>
      <w:r>
        <w:t xml:space="preserve"> pro operační sály, která bude přístupná z chodby mimo operační trakt.</w:t>
      </w:r>
    </w:p>
    <w:p w:rsidR="00A95FD8" w:rsidRDefault="00A95FD8" w:rsidP="00A95FD8">
      <w:r w:rsidRPr="005529F8">
        <w:t xml:space="preserve">Podrobnosti dispozičního řešení jsou patrné z přiložených výkresů půdorysů. Nově řešené prostory jsou v půdorysech </w:t>
      </w:r>
      <w:r>
        <w:t>graficky vyznačeny</w:t>
      </w:r>
      <w:r w:rsidRPr="005529F8">
        <w:t xml:space="preserve">. </w:t>
      </w:r>
    </w:p>
    <w:p w:rsidR="00A95FD8" w:rsidRDefault="00A95FD8" w:rsidP="00A95FD8">
      <w:pPr>
        <w:pStyle w:val="Nadpis3"/>
        <w:numPr>
          <w:ilvl w:val="2"/>
          <w:numId w:val="0"/>
        </w:numPr>
        <w:suppressLineNumbers/>
        <w:tabs>
          <w:tab w:val="clear" w:pos="737"/>
        </w:tabs>
        <w:spacing w:after="0"/>
        <w:ind w:left="284" w:hanging="171"/>
      </w:pPr>
      <w:r w:rsidRPr="00BC1248">
        <w:t>2.</w:t>
      </w:r>
      <w:r>
        <w:t xml:space="preserve"> </w:t>
      </w:r>
      <w:r w:rsidRPr="00BC1248">
        <w:t xml:space="preserve">Etapa - </w:t>
      </w:r>
      <w:r>
        <w:t xml:space="preserve">Technologická obnova operačních sálů ve FN Brno pro urologii a KPRCH bariérového sálu </w:t>
      </w:r>
      <w:r w:rsidRPr="00BC1248">
        <w:t>(3.NP)</w:t>
      </w:r>
    </w:p>
    <w:p w:rsidR="00A95FD8" w:rsidRDefault="00A95FD8" w:rsidP="00A95FD8">
      <w:r>
        <w:t xml:space="preserve">Ve 2. etapě jsou řešeny dva urologické operační sály, jeden sál pro rekonstrukční chirurgii a dospávání ve 3.NP budovy </w:t>
      </w:r>
      <w:proofErr w:type="gramStart"/>
      <w:r>
        <w:t>CH..</w:t>
      </w:r>
      <w:proofErr w:type="gramEnd"/>
    </w:p>
    <w:p w:rsidR="00A95FD8" w:rsidRDefault="00A95FD8" w:rsidP="00A95FD8">
      <w:r w:rsidRPr="005529F8">
        <w:t xml:space="preserve">Přístup na nově řešené operační sály ve 3.NP pro pacienty i personál zůstává zachován stávajícími filtry ze strany budovy L. </w:t>
      </w:r>
      <w:r>
        <w:t xml:space="preserve">Filtrem pacientů je přístup přímo do centrální chodby, kterou je přístup pacientů k operačním sálům. Tato chodba rozděluje operační trak na dvě části, každou se čtyřmi operačními sály. Předmětem technologické obnovy 2. Etapy je levá část se dvěma urologickými operačními sály, jedním sálem pro rekonstrukční chirurgii a dospáváním. </w:t>
      </w:r>
    </w:p>
    <w:p w:rsidR="00A95FD8" w:rsidRDefault="00A95FD8" w:rsidP="00A95FD8">
      <w:r>
        <w:t xml:space="preserve">Ze střední přístupové chodby pacientů je přes přípravny přístup pacientů na vlastní operační sál. Všechny tři sály mají samostatnou přípravnu pacienta. Dva urologické sály mají společnou </w:t>
      </w:r>
      <w:proofErr w:type="spellStart"/>
      <w:r>
        <w:t>místnos</w:t>
      </w:r>
      <w:proofErr w:type="spellEnd"/>
      <w:r>
        <w:t xml:space="preserve"> pro odvoz pacienta a dekontaminaci. Sál pro rekonstrukční chirurgii má samostatnou místnost odjezdu pacienta a dekontaminace. </w:t>
      </w:r>
    </w:p>
    <w:p w:rsidR="00A95FD8" w:rsidRDefault="00A95FD8" w:rsidP="00A95FD8">
      <w:r>
        <w:t>Z druhé strany operačních sálů je personální chodba, kterou přichází přes mytí lékařů personál na operační sály a dále jsou z této chodby zásobovány sterilní sklady, přes které jde sterilní materiál na vlastní operační sál. Sklady jsou dále umístěny v rozích bloku operačních sálů. Součástí je i prostor pro dospávání pacientů.</w:t>
      </w:r>
    </w:p>
    <w:p w:rsidR="00A95FD8" w:rsidRDefault="00A95FD8" w:rsidP="00A95FD8">
      <w:r>
        <w:t xml:space="preserve">V rámci technologické obnovy operačních sálů je nutné s ohledem na nové předpisy vybudovat samostatnou místnost </w:t>
      </w:r>
      <w:proofErr w:type="spellStart"/>
      <w:r>
        <w:t>elektrorozvodny</w:t>
      </w:r>
      <w:proofErr w:type="spellEnd"/>
      <w:r>
        <w:t xml:space="preserve"> pro operační sály, která bude přístupná z chodby mimo operační trakt.</w:t>
      </w:r>
    </w:p>
    <w:p w:rsidR="00A95FD8" w:rsidRDefault="00A95FD8" w:rsidP="00A95FD8">
      <w:r w:rsidRPr="005529F8">
        <w:t xml:space="preserve">Podrobnosti dispozičního řešení jsou patrné z přiložených výkresů půdorysů. Nově řešené prostory jsou v půdorysech </w:t>
      </w:r>
      <w:r>
        <w:t>graficky vyznačeny</w:t>
      </w:r>
      <w:r w:rsidRPr="005529F8">
        <w:t xml:space="preserve">. </w:t>
      </w:r>
    </w:p>
    <w:p w:rsidR="00A95FD8" w:rsidRDefault="00A95FD8" w:rsidP="00A95FD8">
      <w:pPr>
        <w:pStyle w:val="Nadpis3"/>
        <w:numPr>
          <w:ilvl w:val="2"/>
          <w:numId w:val="0"/>
        </w:numPr>
        <w:suppressLineNumbers/>
        <w:tabs>
          <w:tab w:val="clear" w:pos="737"/>
        </w:tabs>
        <w:spacing w:after="0"/>
        <w:ind w:left="284" w:hanging="171"/>
      </w:pPr>
      <w:r w:rsidRPr="00BC1248">
        <w:t>3.</w:t>
      </w:r>
      <w:r>
        <w:t xml:space="preserve"> </w:t>
      </w:r>
      <w:r w:rsidRPr="00BC1248">
        <w:t xml:space="preserve">Etapa - </w:t>
      </w:r>
      <w:r>
        <w:t xml:space="preserve">Technologická obnova operačních sálů ve FN Brno pro </w:t>
      </w:r>
      <w:proofErr w:type="gramStart"/>
      <w:r>
        <w:t>ortopedii  (</w:t>
      </w:r>
      <w:r w:rsidRPr="00BC1248">
        <w:t>2.NP</w:t>
      </w:r>
      <w:proofErr w:type="gramEnd"/>
      <w:r w:rsidRPr="00BC1248">
        <w:t>)</w:t>
      </w:r>
    </w:p>
    <w:p w:rsidR="00A95FD8" w:rsidRDefault="00A95FD8" w:rsidP="00A95FD8">
      <w:r>
        <w:t>Ve 3. etapě jsou řešeny čtyři ortopedické operační sály ve 2.NP budovy CH.</w:t>
      </w:r>
    </w:p>
    <w:p w:rsidR="00A95FD8" w:rsidRDefault="00A95FD8" w:rsidP="00A95FD8">
      <w:r w:rsidRPr="005529F8">
        <w:t xml:space="preserve">Přístup na nově řešené </w:t>
      </w:r>
      <w:r>
        <w:t xml:space="preserve">ortopedické </w:t>
      </w:r>
      <w:r w:rsidRPr="005529F8">
        <w:t xml:space="preserve">operační sály ve </w:t>
      </w:r>
      <w:r>
        <w:t>2</w:t>
      </w:r>
      <w:r w:rsidRPr="005529F8">
        <w:t>.NP pro pacienty i personál zůstává zachován stávajícími filtry ze strany budovy L.</w:t>
      </w:r>
      <w:r>
        <w:t xml:space="preserve"> Filtrem pacientů je přístup přímo do centrální chodby, kterou je přístup pacientů k operačním sálům. Tato chodba rozděluje operační trak na dvě části, každou se čtyřmi operačními sály. Předmětem technologické obnovy 3. Etapy je pravá část se čtyřmi operačními sály ortopedie.</w:t>
      </w:r>
    </w:p>
    <w:p w:rsidR="00A95FD8" w:rsidRDefault="00A95FD8" w:rsidP="00A95FD8">
      <w:r>
        <w:t xml:space="preserve">Ze střední přístupové chodby pacientů je přes přípravny přístup pacientů na vlastní operační sál. Dva ortopedické sály mají samostatné přípravny pacientů a dva sály mají jednu společnou přípravnu. Odjez pacienta ze dvou ortopedických sálů je společnou místností dekontaminace pro tyto sály. Druhé dva ortopedické sály mají každý samostatnou místnost dekontaminace. K menšímu sálu je pak přístup </w:t>
      </w:r>
      <w:proofErr w:type="gramStart"/>
      <w:r>
        <w:t>personálu  přes</w:t>
      </w:r>
      <w:proofErr w:type="gramEnd"/>
      <w:r>
        <w:t xml:space="preserve"> mytí lékařů z centrální chodby.</w:t>
      </w:r>
    </w:p>
    <w:p w:rsidR="00A95FD8" w:rsidRDefault="00A95FD8" w:rsidP="00A95FD8">
      <w:r>
        <w:lastRenderedPageBreak/>
        <w:t>Z druhé strany operačních sálů je personální chodba, kterou přichází přes mytí lékařů personál na operační sály a dále jsou z této chodby zásobovány sterilní sklady, přes které jde sterilní materiál na vlastní operační sál. Sklady jsou dále umístěny v rozích bloku operačních sálů.</w:t>
      </w:r>
    </w:p>
    <w:p w:rsidR="00A95FD8" w:rsidRDefault="00A95FD8" w:rsidP="00A95FD8">
      <w:r>
        <w:t xml:space="preserve">V rámci technologické obnovy operačních sálů operačních sálů je nutné s ohledem na nové předpisy vybudovat samostatnou místnost </w:t>
      </w:r>
      <w:proofErr w:type="spellStart"/>
      <w:r>
        <w:t>elektrorozvodny</w:t>
      </w:r>
      <w:proofErr w:type="spellEnd"/>
      <w:r>
        <w:t xml:space="preserve"> pro ortopedické operační sály, která bude přístupná z chodby mimo operační trakt.</w:t>
      </w:r>
    </w:p>
    <w:p w:rsidR="00A95FD8" w:rsidRDefault="00A95FD8" w:rsidP="00A95FD8">
      <w:r w:rsidRPr="005529F8">
        <w:t xml:space="preserve">Podrobnosti dispozičního řešení jsou patrné z přiložených výkresů půdorysů. Nově řešené prostory jsou v půdorysech </w:t>
      </w:r>
      <w:r>
        <w:t>graficky vyznačeny</w:t>
      </w:r>
      <w:r w:rsidRPr="005529F8">
        <w:t xml:space="preserve">. </w:t>
      </w:r>
    </w:p>
    <w:p w:rsidR="00A95FD8" w:rsidRDefault="00A95FD8" w:rsidP="00A95FD8">
      <w:pPr>
        <w:pStyle w:val="Nadpis3"/>
        <w:numPr>
          <w:ilvl w:val="2"/>
          <w:numId w:val="0"/>
        </w:numPr>
        <w:suppressLineNumbers/>
        <w:tabs>
          <w:tab w:val="clear" w:pos="737"/>
        </w:tabs>
        <w:spacing w:after="0"/>
        <w:ind w:left="284" w:hanging="171"/>
      </w:pPr>
      <w:r w:rsidRPr="00BC1248">
        <w:t>4.</w:t>
      </w:r>
      <w:r>
        <w:t xml:space="preserve"> </w:t>
      </w:r>
      <w:r w:rsidRPr="00BC1248">
        <w:t xml:space="preserve">Etapa - </w:t>
      </w:r>
      <w:r>
        <w:t xml:space="preserve">Technologická obnova operačních sálů ve FN Brno pro neurochirurgii a </w:t>
      </w:r>
      <w:proofErr w:type="spellStart"/>
      <w:r>
        <w:t>stomatochirurgii</w:t>
      </w:r>
      <w:proofErr w:type="spellEnd"/>
      <w:r>
        <w:t xml:space="preserve"> </w:t>
      </w:r>
      <w:r w:rsidRPr="00BC1248">
        <w:t>(2.NP</w:t>
      </w:r>
      <w:r>
        <w:t>)</w:t>
      </w:r>
    </w:p>
    <w:p w:rsidR="00A95FD8" w:rsidRPr="006B3D84" w:rsidRDefault="00A95FD8" w:rsidP="00A95FD8">
      <w:r>
        <w:t xml:space="preserve">Ve 4. etapě jsou řešeny </w:t>
      </w:r>
      <w:r w:rsidR="00974E18">
        <w:t>dva</w:t>
      </w:r>
      <w:r>
        <w:t xml:space="preserve"> neurochirurgické operační sály a jeden sál pro </w:t>
      </w:r>
      <w:r w:rsidR="00974E18">
        <w:t xml:space="preserve">neurochirurgii a </w:t>
      </w:r>
      <w:proofErr w:type="spellStart"/>
      <w:r>
        <w:t>s</w:t>
      </w:r>
      <w:r w:rsidR="00EE21C9">
        <w:t>t</w:t>
      </w:r>
      <w:r>
        <w:t>omatochirurgii</w:t>
      </w:r>
      <w:proofErr w:type="spellEnd"/>
      <w:r>
        <w:t>.</w:t>
      </w:r>
    </w:p>
    <w:p w:rsidR="00A95FD8" w:rsidRDefault="00A95FD8" w:rsidP="00A95FD8">
      <w:r w:rsidRPr="005529F8">
        <w:t xml:space="preserve">Přístup </w:t>
      </w:r>
      <w:r>
        <w:t xml:space="preserve">pacientů i personálu </w:t>
      </w:r>
      <w:r w:rsidRPr="005529F8">
        <w:t>na nově řešené operační sály</w:t>
      </w:r>
      <w:r>
        <w:t xml:space="preserve"> pro neurochirurgii a </w:t>
      </w:r>
      <w:proofErr w:type="spellStart"/>
      <w:r>
        <w:t>stomatochirurgii</w:t>
      </w:r>
      <w:proofErr w:type="spellEnd"/>
      <w:r w:rsidRPr="005529F8">
        <w:t xml:space="preserve"> ve </w:t>
      </w:r>
      <w:r>
        <w:t>2</w:t>
      </w:r>
      <w:r w:rsidRPr="005529F8">
        <w:t>.NP  zůstává zachován stávajícími filtry ze strany budovy L.</w:t>
      </w:r>
      <w:r>
        <w:t xml:space="preserve"> Filtrem pacientů je přístup přímo do centrální chodby, kterou je přístup pacientů k operačním sálům. Tato chodba rozděluje operační trak na dvě části, každou se čtyřmi operačními sály. Předmětem technologické obnovy 4. Etapy je levá část se </w:t>
      </w:r>
      <w:r w:rsidR="00974E18">
        <w:t xml:space="preserve">dvěma </w:t>
      </w:r>
      <w:r>
        <w:t xml:space="preserve">operačními sály neurochirurgie a jedním sálem </w:t>
      </w:r>
      <w:r w:rsidR="00974E18">
        <w:t xml:space="preserve">pro neurochirurgii a </w:t>
      </w:r>
      <w:proofErr w:type="spellStart"/>
      <w:r>
        <w:t>stomatochirurgie</w:t>
      </w:r>
      <w:proofErr w:type="spellEnd"/>
      <w:r>
        <w:t>.</w:t>
      </w:r>
    </w:p>
    <w:p w:rsidR="00974E18" w:rsidRDefault="00A95FD8" w:rsidP="00A95FD8">
      <w:r>
        <w:t xml:space="preserve">Ze střední přístupové chodby pacientů je přes přípravny přístup pacientů na vlastní operační </w:t>
      </w:r>
      <w:proofErr w:type="gramStart"/>
      <w:r>
        <w:t>sál.</w:t>
      </w:r>
      <w:r w:rsidR="00974E18">
        <w:t>Všechny</w:t>
      </w:r>
      <w:proofErr w:type="gramEnd"/>
      <w:r w:rsidR="00974E18">
        <w:t xml:space="preserve"> tři sály</w:t>
      </w:r>
      <w:r>
        <w:t xml:space="preserve"> mají samostatné přípravny pacientů. Odjez pacienta ze </w:t>
      </w:r>
      <w:r w:rsidR="00974E18">
        <w:t xml:space="preserve">sálu pro neurochirurgii a </w:t>
      </w:r>
      <w:proofErr w:type="spellStart"/>
      <w:r w:rsidR="00974E18">
        <w:t>stomatochirurgii</w:t>
      </w:r>
      <w:proofErr w:type="spellEnd"/>
      <w:r w:rsidR="00974E18">
        <w:t xml:space="preserve"> a druhého n</w:t>
      </w:r>
      <w:r>
        <w:t>eurochirurgick</w:t>
      </w:r>
      <w:r w:rsidR="00974E18">
        <w:t>ého</w:t>
      </w:r>
      <w:r>
        <w:t xml:space="preserve"> sál</w:t>
      </w:r>
      <w:r w:rsidR="00974E18">
        <w:t>u</w:t>
      </w:r>
      <w:r>
        <w:t xml:space="preserve"> je společnou místností dekontaminace pro tyto sály. </w:t>
      </w:r>
      <w:r w:rsidR="00974E18">
        <w:t>Třetí sál</w:t>
      </w:r>
      <w:r>
        <w:t xml:space="preserve"> neurochirurgie m</w:t>
      </w:r>
      <w:r w:rsidR="00974E18">
        <w:t xml:space="preserve">á </w:t>
      </w:r>
      <w:r>
        <w:t xml:space="preserve">samostatnou místnost dekontaminace. </w:t>
      </w:r>
    </w:p>
    <w:p w:rsidR="00A95FD8" w:rsidRDefault="00A95FD8" w:rsidP="00A95FD8">
      <w:r>
        <w:t>Z druhé strany operačních sálů je personální chodba, kterou přichází přes mytí lékařů personál na operační sály a dále jsou z této chodby zásobovány sterilní sklady, přes které jde sterilní materiál na vlastní operační sál. Sklady jsou dále umístěny v rozích bloku operačních sálů.</w:t>
      </w:r>
    </w:p>
    <w:p w:rsidR="00A95FD8" w:rsidRDefault="00A95FD8" w:rsidP="00A95FD8">
      <w:r>
        <w:t xml:space="preserve">V rámci technologické obnovy operačních sálů operačních sálů je nutné s ohledem na nové předpisy vybudovat samostatnou místnost </w:t>
      </w:r>
      <w:proofErr w:type="spellStart"/>
      <w:r>
        <w:t>elektrorozvodny</w:t>
      </w:r>
      <w:proofErr w:type="spellEnd"/>
      <w:r>
        <w:t xml:space="preserve"> pro neurochirurgické sály a sál </w:t>
      </w:r>
      <w:proofErr w:type="spellStart"/>
      <w:r>
        <w:t>stomatochirurgie</w:t>
      </w:r>
      <w:proofErr w:type="spellEnd"/>
      <w:r>
        <w:t>, která bude přístupná z chodby mimo operační trakt.</w:t>
      </w:r>
    </w:p>
    <w:p w:rsidR="00A95FD8" w:rsidRDefault="00A95FD8" w:rsidP="00A95FD8">
      <w:r w:rsidRPr="005529F8">
        <w:t xml:space="preserve">Podrobnosti dispozičního řešení jsou patrné z přiložených výkresů půdorysů. Nově řešené prostory jsou v půdorysech </w:t>
      </w:r>
      <w:r>
        <w:t>graficky vyznačeny</w:t>
      </w:r>
      <w:r w:rsidRPr="005529F8">
        <w:t xml:space="preserve">. </w:t>
      </w:r>
    </w:p>
    <w:p w:rsidR="004762B3" w:rsidRPr="00EC7F07" w:rsidRDefault="004762B3" w:rsidP="004762B3">
      <w:pPr>
        <w:pStyle w:val="Nadpis2"/>
      </w:pPr>
      <w:bookmarkStart w:id="93" w:name="_Toc451155854"/>
      <w:r w:rsidRPr="00EC7F07">
        <w:t>Stavební program</w:t>
      </w:r>
      <w:bookmarkEnd w:id="93"/>
      <w:r w:rsidRPr="00EC7F07">
        <w:t xml:space="preserve"> </w:t>
      </w:r>
    </w:p>
    <w:p w:rsidR="004B4689" w:rsidRDefault="004B4689" w:rsidP="004B4689">
      <w:pPr>
        <w:pStyle w:val="Nadpis3"/>
        <w:numPr>
          <w:ilvl w:val="2"/>
          <w:numId w:val="0"/>
        </w:numPr>
        <w:suppressLineNumbers/>
        <w:tabs>
          <w:tab w:val="clear" w:pos="737"/>
        </w:tabs>
        <w:spacing w:after="0"/>
      </w:pPr>
      <w:r w:rsidRPr="00BC1248">
        <w:t>1.</w:t>
      </w:r>
      <w:r>
        <w:t xml:space="preserve"> </w:t>
      </w:r>
      <w:r w:rsidRPr="00BC1248">
        <w:t xml:space="preserve">Etapa - </w:t>
      </w:r>
      <w:r>
        <w:t xml:space="preserve">Technologická obnova operačních sálů ve FN Brno pro chirurgii </w:t>
      </w:r>
      <w:r w:rsidRPr="00BC1248">
        <w:t>(3.NP)</w:t>
      </w:r>
    </w:p>
    <w:p w:rsidR="0082484C" w:rsidRPr="002378E6" w:rsidRDefault="0082484C" w:rsidP="0082484C">
      <w:pPr>
        <w:pStyle w:val="Nadpis5"/>
        <w:rPr>
          <w:color w:val="000000" w:themeColor="text1"/>
        </w:rPr>
      </w:pPr>
      <w:r w:rsidRPr="002378E6">
        <w:rPr>
          <w:color w:val="000000" w:themeColor="text1"/>
        </w:rPr>
        <w:t>Nově řešené prostory</w:t>
      </w:r>
      <w:r w:rsidR="00F308F3" w:rsidRPr="002378E6">
        <w:rPr>
          <w:color w:val="000000" w:themeColor="text1"/>
        </w:rPr>
        <w:t xml:space="preserve"> operačních sálů</w:t>
      </w:r>
      <w:r w:rsidR="004B4689">
        <w:rPr>
          <w:color w:val="000000" w:themeColor="text1"/>
        </w:rPr>
        <w:t xml:space="preserve"> 1. etapy</w:t>
      </w:r>
      <w:r w:rsidRPr="002378E6">
        <w:rPr>
          <w:color w:val="000000" w:themeColor="text1"/>
        </w:rPr>
        <w:t>:</w:t>
      </w:r>
    </w:p>
    <w:p w:rsidR="004762B3" w:rsidRPr="002378E6" w:rsidRDefault="00F308F3" w:rsidP="004762B3">
      <w:pPr>
        <w:numPr>
          <w:ilvl w:val="0"/>
          <w:numId w:val="5"/>
        </w:numPr>
        <w:tabs>
          <w:tab w:val="clear" w:pos="2160"/>
          <w:tab w:val="num" w:pos="360"/>
        </w:tabs>
        <w:spacing w:before="60"/>
        <w:ind w:left="357" w:hanging="357"/>
        <w:rPr>
          <w:color w:val="000000" w:themeColor="text1"/>
        </w:rPr>
      </w:pPr>
      <w:r w:rsidRPr="002378E6">
        <w:rPr>
          <w:color w:val="000000" w:themeColor="text1"/>
        </w:rPr>
        <w:t>Přípravna pacienta</w:t>
      </w:r>
      <w:r w:rsidRPr="002378E6">
        <w:rPr>
          <w:color w:val="000000" w:themeColor="text1"/>
        </w:rPr>
        <w:tab/>
      </w:r>
      <w:r w:rsidRPr="002378E6">
        <w:rPr>
          <w:color w:val="000000" w:themeColor="text1"/>
        </w:rPr>
        <w:tab/>
      </w:r>
      <w:r w:rsidR="004762B3" w:rsidRPr="002378E6">
        <w:rPr>
          <w:color w:val="000000" w:themeColor="text1"/>
        </w:rPr>
        <w:tab/>
      </w:r>
      <w:r w:rsidR="004762B3" w:rsidRPr="002378E6">
        <w:rPr>
          <w:color w:val="000000" w:themeColor="text1"/>
        </w:rPr>
        <w:tab/>
      </w:r>
      <w:r w:rsidR="0053006C" w:rsidRPr="002378E6">
        <w:rPr>
          <w:color w:val="000000" w:themeColor="text1"/>
        </w:rPr>
        <w:tab/>
      </w:r>
      <w:r w:rsidR="0053006C" w:rsidRPr="002378E6">
        <w:rPr>
          <w:color w:val="000000" w:themeColor="text1"/>
        </w:rPr>
        <w:tab/>
      </w:r>
      <w:r w:rsidR="0053006C" w:rsidRPr="002378E6">
        <w:rPr>
          <w:color w:val="000000" w:themeColor="text1"/>
        </w:rPr>
        <w:tab/>
      </w:r>
      <w:r w:rsidR="0053006C" w:rsidRPr="002378E6">
        <w:rPr>
          <w:color w:val="000000" w:themeColor="text1"/>
        </w:rPr>
        <w:tab/>
      </w:r>
      <w:r w:rsidR="00921878" w:rsidRPr="002378E6">
        <w:rPr>
          <w:color w:val="000000" w:themeColor="text1"/>
        </w:rPr>
        <w:tab/>
      </w:r>
      <w:r w:rsidR="00921878" w:rsidRPr="002378E6">
        <w:rPr>
          <w:color w:val="000000" w:themeColor="text1"/>
        </w:rPr>
        <w:tab/>
      </w:r>
      <w:r w:rsidR="00D97F35" w:rsidRPr="002378E6">
        <w:rPr>
          <w:color w:val="000000" w:themeColor="text1"/>
        </w:rPr>
        <w:tab/>
      </w:r>
      <w:r w:rsidRPr="002378E6">
        <w:rPr>
          <w:color w:val="000000" w:themeColor="text1"/>
        </w:rPr>
        <w:t>1</w:t>
      </w:r>
      <w:r w:rsidR="005471B9">
        <w:rPr>
          <w:color w:val="000000" w:themeColor="text1"/>
        </w:rPr>
        <w:t>5</w:t>
      </w:r>
      <w:r w:rsidR="004762B3" w:rsidRPr="002378E6">
        <w:rPr>
          <w:color w:val="000000" w:themeColor="text1"/>
        </w:rPr>
        <w:t>,</w:t>
      </w:r>
      <w:r w:rsidR="005471B9">
        <w:rPr>
          <w:color w:val="000000" w:themeColor="text1"/>
        </w:rPr>
        <w:t>4</w:t>
      </w:r>
      <w:r w:rsidR="004762B3" w:rsidRPr="002378E6">
        <w:rPr>
          <w:color w:val="000000" w:themeColor="text1"/>
        </w:rPr>
        <w:t xml:space="preserve"> m</w:t>
      </w:r>
      <w:r w:rsidR="004762B3" w:rsidRPr="002378E6">
        <w:rPr>
          <w:color w:val="000000" w:themeColor="text1"/>
          <w:vertAlign w:val="superscript"/>
        </w:rPr>
        <w:t>2</w:t>
      </w:r>
    </w:p>
    <w:p w:rsidR="002B28B0" w:rsidRPr="002378E6" w:rsidRDefault="00F308F3" w:rsidP="002B28B0">
      <w:pPr>
        <w:numPr>
          <w:ilvl w:val="0"/>
          <w:numId w:val="5"/>
        </w:numPr>
        <w:tabs>
          <w:tab w:val="clear" w:pos="2160"/>
          <w:tab w:val="num" w:pos="360"/>
        </w:tabs>
        <w:spacing w:before="60"/>
        <w:ind w:left="357" w:hanging="357"/>
        <w:rPr>
          <w:color w:val="000000" w:themeColor="text1"/>
        </w:rPr>
      </w:pPr>
      <w:r w:rsidRPr="002378E6">
        <w:rPr>
          <w:color w:val="000000" w:themeColor="text1"/>
        </w:rPr>
        <w:t>Operační sál chirurgie 1</w:t>
      </w:r>
      <w:r w:rsidR="00CA5623" w:rsidRPr="002378E6">
        <w:rPr>
          <w:color w:val="000000" w:themeColor="text1"/>
        </w:rPr>
        <w:tab/>
      </w:r>
      <w:r w:rsidR="00CA5623" w:rsidRPr="002378E6">
        <w:rPr>
          <w:color w:val="000000" w:themeColor="text1"/>
        </w:rPr>
        <w:tab/>
      </w:r>
      <w:r w:rsidR="002B28B0" w:rsidRPr="002378E6">
        <w:rPr>
          <w:color w:val="000000" w:themeColor="text1"/>
        </w:rPr>
        <w:tab/>
      </w:r>
      <w:r w:rsidR="0053006C" w:rsidRPr="002378E6">
        <w:rPr>
          <w:color w:val="000000" w:themeColor="text1"/>
        </w:rPr>
        <w:tab/>
      </w:r>
      <w:r w:rsidR="0053006C" w:rsidRPr="002378E6">
        <w:rPr>
          <w:color w:val="000000" w:themeColor="text1"/>
        </w:rPr>
        <w:tab/>
      </w:r>
      <w:r w:rsidR="0053006C" w:rsidRPr="002378E6">
        <w:rPr>
          <w:color w:val="000000" w:themeColor="text1"/>
        </w:rPr>
        <w:tab/>
      </w:r>
      <w:r w:rsidR="0053006C" w:rsidRPr="002378E6">
        <w:rPr>
          <w:color w:val="000000" w:themeColor="text1"/>
        </w:rPr>
        <w:tab/>
      </w:r>
      <w:r w:rsidR="00921878" w:rsidRPr="002378E6">
        <w:rPr>
          <w:color w:val="000000" w:themeColor="text1"/>
        </w:rPr>
        <w:tab/>
      </w:r>
      <w:r w:rsidR="00921878" w:rsidRPr="002378E6">
        <w:rPr>
          <w:color w:val="000000" w:themeColor="text1"/>
        </w:rPr>
        <w:tab/>
      </w:r>
      <w:r w:rsidR="00D97F35" w:rsidRPr="002378E6">
        <w:rPr>
          <w:color w:val="000000" w:themeColor="text1"/>
        </w:rPr>
        <w:tab/>
      </w:r>
      <w:r w:rsidRPr="002378E6">
        <w:rPr>
          <w:color w:val="000000" w:themeColor="text1"/>
        </w:rPr>
        <w:t>60</w:t>
      </w:r>
      <w:r w:rsidR="002B28B0" w:rsidRPr="002378E6">
        <w:rPr>
          <w:color w:val="000000" w:themeColor="text1"/>
        </w:rPr>
        <w:t>,</w:t>
      </w:r>
      <w:r w:rsidRPr="002378E6">
        <w:rPr>
          <w:color w:val="000000" w:themeColor="text1"/>
        </w:rPr>
        <w:t>4</w:t>
      </w:r>
      <w:r w:rsidR="002B28B0" w:rsidRPr="002378E6">
        <w:rPr>
          <w:color w:val="000000" w:themeColor="text1"/>
        </w:rPr>
        <w:t xml:space="preserve"> m</w:t>
      </w:r>
      <w:r w:rsidR="002B28B0" w:rsidRPr="002378E6">
        <w:rPr>
          <w:color w:val="000000" w:themeColor="text1"/>
          <w:vertAlign w:val="superscript"/>
        </w:rPr>
        <w:t>2</w:t>
      </w:r>
    </w:p>
    <w:p w:rsidR="004762B3" w:rsidRPr="002378E6" w:rsidRDefault="00F308F3" w:rsidP="004762B3">
      <w:pPr>
        <w:numPr>
          <w:ilvl w:val="0"/>
          <w:numId w:val="5"/>
        </w:numPr>
        <w:tabs>
          <w:tab w:val="clear" w:pos="2160"/>
          <w:tab w:val="num" w:pos="360"/>
        </w:tabs>
        <w:spacing w:before="60"/>
        <w:ind w:left="357" w:hanging="357"/>
        <w:rPr>
          <w:color w:val="000000" w:themeColor="text1"/>
        </w:rPr>
      </w:pPr>
      <w:r w:rsidRPr="002378E6">
        <w:rPr>
          <w:color w:val="000000" w:themeColor="text1"/>
        </w:rPr>
        <w:t>Odvoz pacienta, dekontaminace</w:t>
      </w:r>
      <w:r w:rsidR="0053006C" w:rsidRPr="002378E6">
        <w:rPr>
          <w:color w:val="000000" w:themeColor="text1"/>
        </w:rPr>
        <w:tab/>
      </w:r>
      <w:r w:rsidR="0053006C" w:rsidRPr="002378E6">
        <w:rPr>
          <w:color w:val="000000" w:themeColor="text1"/>
        </w:rPr>
        <w:tab/>
      </w:r>
      <w:r w:rsidR="0053006C" w:rsidRPr="002378E6">
        <w:rPr>
          <w:color w:val="000000" w:themeColor="text1"/>
        </w:rPr>
        <w:tab/>
      </w:r>
      <w:r w:rsidR="0053006C" w:rsidRPr="002378E6">
        <w:rPr>
          <w:color w:val="000000" w:themeColor="text1"/>
        </w:rPr>
        <w:tab/>
      </w:r>
      <w:r w:rsidR="00921878" w:rsidRPr="002378E6">
        <w:rPr>
          <w:color w:val="000000" w:themeColor="text1"/>
        </w:rPr>
        <w:tab/>
      </w:r>
      <w:r w:rsidR="00921878" w:rsidRPr="002378E6">
        <w:rPr>
          <w:color w:val="000000" w:themeColor="text1"/>
        </w:rPr>
        <w:tab/>
      </w:r>
      <w:r w:rsidR="00D97F35" w:rsidRPr="002378E6">
        <w:rPr>
          <w:color w:val="000000" w:themeColor="text1"/>
        </w:rPr>
        <w:tab/>
      </w:r>
      <w:r w:rsidR="0082484C" w:rsidRPr="002378E6">
        <w:rPr>
          <w:color w:val="000000" w:themeColor="text1"/>
        </w:rPr>
        <w:t>1</w:t>
      </w:r>
      <w:r w:rsidR="005471B9">
        <w:rPr>
          <w:color w:val="000000" w:themeColor="text1"/>
        </w:rPr>
        <w:t>9</w:t>
      </w:r>
      <w:r w:rsidR="004762B3" w:rsidRPr="002378E6">
        <w:rPr>
          <w:color w:val="000000" w:themeColor="text1"/>
        </w:rPr>
        <w:t>,</w:t>
      </w:r>
      <w:r w:rsidR="005471B9">
        <w:rPr>
          <w:color w:val="000000" w:themeColor="text1"/>
        </w:rPr>
        <w:t>0</w:t>
      </w:r>
      <w:r w:rsidR="004762B3" w:rsidRPr="002378E6">
        <w:rPr>
          <w:color w:val="000000" w:themeColor="text1"/>
        </w:rPr>
        <w:t xml:space="preserve"> m</w:t>
      </w:r>
      <w:r w:rsidR="004762B3" w:rsidRPr="002378E6">
        <w:rPr>
          <w:color w:val="000000" w:themeColor="text1"/>
          <w:vertAlign w:val="superscript"/>
        </w:rPr>
        <w:t>2</w:t>
      </w:r>
    </w:p>
    <w:p w:rsidR="00921878" w:rsidRPr="002378E6" w:rsidRDefault="00F308F3" w:rsidP="00921878">
      <w:pPr>
        <w:numPr>
          <w:ilvl w:val="0"/>
          <w:numId w:val="5"/>
        </w:numPr>
        <w:tabs>
          <w:tab w:val="clear" w:pos="2160"/>
          <w:tab w:val="num" w:pos="360"/>
        </w:tabs>
        <w:spacing w:before="60"/>
        <w:ind w:left="357" w:hanging="357"/>
        <w:rPr>
          <w:color w:val="000000" w:themeColor="text1"/>
        </w:rPr>
      </w:pPr>
      <w:r w:rsidRPr="002378E6">
        <w:rPr>
          <w:color w:val="000000" w:themeColor="text1"/>
        </w:rPr>
        <w:t>Mytí lékařů</w:t>
      </w:r>
      <w:r w:rsidRPr="002378E6">
        <w:rPr>
          <w:color w:val="000000" w:themeColor="text1"/>
        </w:rPr>
        <w:tab/>
      </w:r>
      <w:r w:rsidR="0082484C" w:rsidRPr="002378E6">
        <w:rPr>
          <w:color w:val="000000" w:themeColor="text1"/>
        </w:rPr>
        <w:t xml:space="preserve"> </w:t>
      </w:r>
      <w:r w:rsidR="0082484C" w:rsidRPr="002378E6">
        <w:rPr>
          <w:color w:val="000000" w:themeColor="text1"/>
        </w:rPr>
        <w:tab/>
      </w:r>
      <w:r w:rsidR="0082484C" w:rsidRPr="002378E6">
        <w:rPr>
          <w:color w:val="000000" w:themeColor="text1"/>
        </w:rPr>
        <w:tab/>
      </w:r>
      <w:r w:rsidR="00CA5623" w:rsidRPr="002378E6">
        <w:rPr>
          <w:color w:val="000000" w:themeColor="text1"/>
        </w:rPr>
        <w:tab/>
      </w:r>
      <w:r w:rsidR="00CA5623" w:rsidRPr="002378E6">
        <w:rPr>
          <w:color w:val="000000" w:themeColor="text1"/>
        </w:rPr>
        <w:tab/>
      </w:r>
      <w:r w:rsidR="00CA5623" w:rsidRPr="002378E6">
        <w:rPr>
          <w:color w:val="000000" w:themeColor="text1"/>
        </w:rPr>
        <w:tab/>
      </w:r>
      <w:r w:rsidR="00CA5623" w:rsidRPr="002378E6">
        <w:rPr>
          <w:color w:val="000000" w:themeColor="text1"/>
        </w:rPr>
        <w:tab/>
      </w:r>
      <w:r w:rsidR="00921878" w:rsidRPr="002378E6">
        <w:rPr>
          <w:color w:val="000000" w:themeColor="text1"/>
        </w:rPr>
        <w:tab/>
      </w:r>
      <w:r w:rsidR="00921878" w:rsidRPr="002378E6">
        <w:rPr>
          <w:color w:val="000000" w:themeColor="text1"/>
        </w:rPr>
        <w:tab/>
      </w:r>
      <w:r w:rsidR="00921878" w:rsidRPr="002378E6">
        <w:rPr>
          <w:color w:val="000000" w:themeColor="text1"/>
        </w:rPr>
        <w:tab/>
      </w:r>
      <w:r w:rsidR="00921878" w:rsidRPr="002378E6">
        <w:rPr>
          <w:color w:val="000000" w:themeColor="text1"/>
        </w:rPr>
        <w:tab/>
      </w:r>
      <w:r w:rsidR="00921878" w:rsidRPr="002378E6">
        <w:rPr>
          <w:color w:val="000000" w:themeColor="text1"/>
        </w:rPr>
        <w:tab/>
      </w:r>
      <w:r w:rsidR="00921878" w:rsidRPr="002378E6">
        <w:rPr>
          <w:color w:val="000000" w:themeColor="text1"/>
        </w:rPr>
        <w:tab/>
      </w:r>
      <w:r w:rsidR="00D97F35" w:rsidRPr="002378E6">
        <w:rPr>
          <w:color w:val="000000" w:themeColor="text1"/>
        </w:rPr>
        <w:tab/>
      </w:r>
      <w:r w:rsidRPr="002378E6">
        <w:rPr>
          <w:color w:val="000000" w:themeColor="text1"/>
        </w:rPr>
        <w:t xml:space="preserve">  7</w:t>
      </w:r>
      <w:r w:rsidR="00921878" w:rsidRPr="002378E6">
        <w:rPr>
          <w:color w:val="000000" w:themeColor="text1"/>
        </w:rPr>
        <w:t>,</w:t>
      </w:r>
      <w:r w:rsidRPr="002378E6">
        <w:rPr>
          <w:color w:val="000000" w:themeColor="text1"/>
        </w:rPr>
        <w:t>3</w:t>
      </w:r>
      <w:r w:rsidR="00921878" w:rsidRPr="002378E6">
        <w:rPr>
          <w:color w:val="000000" w:themeColor="text1"/>
        </w:rPr>
        <w:t xml:space="preserve"> m</w:t>
      </w:r>
      <w:r w:rsidR="00921878" w:rsidRPr="002378E6">
        <w:rPr>
          <w:color w:val="000000" w:themeColor="text1"/>
          <w:vertAlign w:val="superscript"/>
        </w:rPr>
        <w:t>2</w:t>
      </w:r>
    </w:p>
    <w:p w:rsidR="00F308F3" w:rsidRPr="002378E6" w:rsidRDefault="00F308F3" w:rsidP="00F308F3">
      <w:pPr>
        <w:numPr>
          <w:ilvl w:val="0"/>
          <w:numId w:val="5"/>
        </w:numPr>
        <w:tabs>
          <w:tab w:val="clear" w:pos="2160"/>
          <w:tab w:val="num" w:pos="360"/>
        </w:tabs>
        <w:spacing w:before="60"/>
        <w:ind w:left="357" w:hanging="357"/>
        <w:rPr>
          <w:color w:val="000000" w:themeColor="text1"/>
        </w:rPr>
      </w:pPr>
      <w:r w:rsidRPr="002378E6">
        <w:rPr>
          <w:color w:val="000000" w:themeColor="text1"/>
        </w:rPr>
        <w:t>Sklad sterilního materiálu</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20,8 m</w:t>
      </w:r>
      <w:r w:rsidRPr="002378E6">
        <w:rPr>
          <w:color w:val="000000" w:themeColor="text1"/>
          <w:vertAlign w:val="superscript"/>
        </w:rPr>
        <w:t>2</w:t>
      </w:r>
    </w:p>
    <w:p w:rsidR="00F308F3" w:rsidRPr="002378E6" w:rsidRDefault="00F308F3" w:rsidP="00F308F3">
      <w:pPr>
        <w:numPr>
          <w:ilvl w:val="0"/>
          <w:numId w:val="5"/>
        </w:numPr>
        <w:tabs>
          <w:tab w:val="clear" w:pos="2160"/>
          <w:tab w:val="num" w:pos="360"/>
        </w:tabs>
        <w:spacing w:before="60"/>
        <w:ind w:left="357" w:hanging="357"/>
        <w:rPr>
          <w:color w:val="000000" w:themeColor="text1"/>
        </w:rPr>
      </w:pPr>
      <w:r w:rsidRPr="002378E6">
        <w:rPr>
          <w:color w:val="000000" w:themeColor="text1"/>
        </w:rPr>
        <w:t>Operační sál chirurgie 2</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37,1 m</w:t>
      </w:r>
      <w:r w:rsidRPr="002378E6">
        <w:rPr>
          <w:color w:val="000000" w:themeColor="text1"/>
          <w:vertAlign w:val="superscript"/>
        </w:rPr>
        <w:t>2</w:t>
      </w:r>
    </w:p>
    <w:p w:rsidR="00F308F3" w:rsidRPr="002378E6" w:rsidRDefault="00F308F3" w:rsidP="00F308F3">
      <w:pPr>
        <w:numPr>
          <w:ilvl w:val="0"/>
          <w:numId w:val="5"/>
        </w:numPr>
        <w:tabs>
          <w:tab w:val="clear" w:pos="2160"/>
          <w:tab w:val="num" w:pos="360"/>
        </w:tabs>
        <w:spacing w:before="60"/>
        <w:ind w:left="357" w:hanging="357"/>
        <w:rPr>
          <w:color w:val="000000" w:themeColor="text1"/>
        </w:rPr>
      </w:pPr>
      <w:r w:rsidRPr="002378E6">
        <w:rPr>
          <w:color w:val="000000" w:themeColor="text1"/>
        </w:rPr>
        <w:t>Přípravna pacienta</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sidR="005471B9">
        <w:rPr>
          <w:color w:val="000000" w:themeColor="text1"/>
        </w:rPr>
        <w:t>4</w:t>
      </w:r>
      <w:r w:rsidRPr="002378E6">
        <w:rPr>
          <w:color w:val="000000" w:themeColor="text1"/>
        </w:rPr>
        <w:t>,</w:t>
      </w:r>
      <w:r w:rsidR="005471B9">
        <w:rPr>
          <w:color w:val="000000" w:themeColor="text1"/>
        </w:rPr>
        <w:t>1</w:t>
      </w:r>
      <w:r w:rsidRPr="002378E6">
        <w:rPr>
          <w:color w:val="000000" w:themeColor="text1"/>
        </w:rPr>
        <w:t xml:space="preserve"> m</w:t>
      </w:r>
      <w:r w:rsidRPr="002378E6">
        <w:rPr>
          <w:color w:val="000000" w:themeColor="text1"/>
          <w:vertAlign w:val="superscript"/>
        </w:rPr>
        <w:t>2</w:t>
      </w:r>
    </w:p>
    <w:p w:rsidR="00F308F3" w:rsidRPr="002378E6" w:rsidRDefault="00F308F3" w:rsidP="00F308F3">
      <w:pPr>
        <w:numPr>
          <w:ilvl w:val="0"/>
          <w:numId w:val="5"/>
        </w:numPr>
        <w:tabs>
          <w:tab w:val="clear" w:pos="2160"/>
          <w:tab w:val="num" w:pos="360"/>
        </w:tabs>
        <w:spacing w:before="60"/>
        <w:ind w:left="357" w:hanging="357"/>
        <w:rPr>
          <w:color w:val="000000" w:themeColor="text1"/>
        </w:rPr>
      </w:pPr>
      <w:r w:rsidRPr="002378E6">
        <w:rPr>
          <w:color w:val="000000" w:themeColor="text1"/>
        </w:rPr>
        <w:t>Mytí lékařů</w:t>
      </w:r>
      <w:r w:rsidRPr="002378E6">
        <w:rPr>
          <w:color w:val="000000" w:themeColor="text1"/>
        </w:rPr>
        <w:tab/>
        <w:t xml:space="preserve"> </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15,7 m</w:t>
      </w:r>
      <w:r w:rsidRPr="002378E6">
        <w:rPr>
          <w:color w:val="000000" w:themeColor="text1"/>
          <w:vertAlign w:val="superscript"/>
        </w:rPr>
        <w:t>2</w:t>
      </w:r>
    </w:p>
    <w:p w:rsidR="00921878" w:rsidRPr="002378E6" w:rsidRDefault="002378E6" w:rsidP="00921878">
      <w:pPr>
        <w:numPr>
          <w:ilvl w:val="0"/>
          <w:numId w:val="5"/>
        </w:numPr>
        <w:tabs>
          <w:tab w:val="clear" w:pos="2160"/>
          <w:tab w:val="num" w:pos="360"/>
        </w:tabs>
        <w:spacing w:before="60"/>
        <w:ind w:left="357" w:hanging="357"/>
        <w:rPr>
          <w:color w:val="000000" w:themeColor="text1"/>
        </w:rPr>
      </w:pPr>
      <w:r w:rsidRPr="002378E6">
        <w:rPr>
          <w:color w:val="000000" w:themeColor="text1"/>
        </w:rPr>
        <w:lastRenderedPageBreak/>
        <w:t xml:space="preserve">Operační sál </w:t>
      </w:r>
      <w:r w:rsidR="0004341B">
        <w:rPr>
          <w:color w:val="000000" w:themeColor="text1"/>
        </w:rPr>
        <w:t>chirurgie</w:t>
      </w:r>
      <w:r w:rsidRPr="002378E6">
        <w:rPr>
          <w:color w:val="000000" w:themeColor="text1"/>
        </w:rPr>
        <w:t xml:space="preserve"> </w:t>
      </w:r>
      <w:r w:rsidR="0004341B">
        <w:rPr>
          <w:color w:val="000000" w:themeColor="text1"/>
        </w:rPr>
        <w:t>3</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00921878" w:rsidRPr="002378E6">
        <w:rPr>
          <w:color w:val="000000" w:themeColor="text1"/>
        </w:rPr>
        <w:tab/>
      </w:r>
      <w:r w:rsidR="00921878" w:rsidRPr="002378E6">
        <w:rPr>
          <w:color w:val="000000" w:themeColor="text1"/>
        </w:rPr>
        <w:tab/>
      </w:r>
      <w:r w:rsidR="00921878" w:rsidRPr="002378E6">
        <w:rPr>
          <w:color w:val="000000" w:themeColor="text1"/>
        </w:rPr>
        <w:tab/>
      </w:r>
      <w:r w:rsidR="00921878" w:rsidRPr="002378E6">
        <w:rPr>
          <w:color w:val="000000" w:themeColor="text1"/>
        </w:rPr>
        <w:tab/>
      </w:r>
      <w:r w:rsidR="00921878" w:rsidRPr="002378E6">
        <w:rPr>
          <w:color w:val="000000" w:themeColor="text1"/>
        </w:rPr>
        <w:tab/>
      </w:r>
      <w:r w:rsidR="00D97F35" w:rsidRPr="002378E6">
        <w:rPr>
          <w:color w:val="000000" w:themeColor="text1"/>
        </w:rPr>
        <w:tab/>
      </w:r>
      <w:r w:rsidRPr="002378E6">
        <w:rPr>
          <w:color w:val="000000" w:themeColor="text1"/>
        </w:rPr>
        <w:t>35</w:t>
      </w:r>
      <w:r w:rsidR="00921878" w:rsidRPr="002378E6">
        <w:rPr>
          <w:color w:val="000000" w:themeColor="text1"/>
        </w:rPr>
        <w:t>,</w:t>
      </w:r>
      <w:r w:rsidRPr="002378E6">
        <w:rPr>
          <w:color w:val="000000" w:themeColor="text1"/>
        </w:rPr>
        <w:t>7</w:t>
      </w:r>
      <w:r w:rsidR="00921878" w:rsidRPr="002378E6">
        <w:rPr>
          <w:color w:val="000000" w:themeColor="text1"/>
        </w:rPr>
        <w:t xml:space="preserve"> m</w:t>
      </w:r>
      <w:r w:rsidR="00921878" w:rsidRPr="002378E6">
        <w:rPr>
          <w:color w:val="000000" w:themeColor="text1"/>
          <w:vertAlign w:val="superscript"/>
        </w:rPr>
        <w:t>2</w:t>
      </w:r>
    </w:p>
    <w:p w:rsidR="002378E6" w:rsidRPr="002378E6" w:rsidRDefault="002378E6" w:rsidP="002378E6">
      <w:pPr>
        <w:numPr>
          <w:ilvl w:val="0"/>
          <w:numId w:val="5"/>
        </w:numPr>
        <w:tabs>
          <w:tab w:val="clear" w:pos="2160"/>
          <w:tab w:val="num" w:pos="360"/>
        </w:tabs>
        <w:spacing w:before="60"/>
        <w:ind w:left="357" w:hanging="357"/>
        <w:rPr>
          <w:color w:val="000000" w:themeColor="text1"/>
        </w:rPr>
      </w:pPr>
      <w:r w:rsidRPr="002378E6">
        <w:rPr>
          <w:color w:val="000000" w:themeColor="text1"/>
        </w:rPr>
        <w:t>Odvoz pacienta, dekontaminace</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11,</w:t>
      </w:r>
      <w:r w:rsidR="005471B9">
        <w:rPr>
          <w:color w:val="000000" w:themeColor="text1"/>
        </w:rPr>
        <w:t>6</w:t>
      </w:r>
      <w:r w:rsidRPr="002378E6">
        <w:rPr>
          <w:color w:val="000000" w:themeColor="text1"/>
        </w:rPr>
        <w:t xml:space="preserve"> m</w:t>
      </w:r>
      <w:r w:rsidRPr="002378E6">
        <w:rPr>
          <w:color w:val="000000" w:themeColor="text1"/>
          <w:vertAlign w:val="superscript"/>
        </w:rPr>
        <w:t>2</w:t>
      </w:r>
    </w:p>
    <w:p w:rsidR="002378E6" w:rsidRPr="002378E6" w:rsidRDefault="002378E6" w:rsidP="002378E6">
      <w:pPr>
        <w:numPr>
          <w:ilvl w:val="0"/>
          <w:numId w:val="5"/>
        </w:numPr>
        <w:tabs>
          <w:tab w:val="clear" w:pos="2160"/>
          <w:tab w:val="num" w:pos="360"/>
        </w:tabs>
        <w:spacing w:before="60"/>
        <w:ind w:left="357" w:hanging="357"/>
        <w:rPr>
          <w:color w:val="000000" w:themeColor="text1"/>
        </w:rPr>
      </w:pPr>
      <w:r w:rsidRPr="002378E6">
        <w:rPr>
          <w:color w:val="000000" w:themeColor="text1"/>
        </w:rPr>
        <w:t>Přípravna pacienta</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sidR="005471B9">
        <w:rPr>
          <w:color w:val="000000" w:themeColor="text1"/>
        </w:rPr>
        <w:t>7</w:t>
      </w:r>
      <w:r w:rsidRPr="002378E6">
        <w:rPr>
          <w:color w:val="000000" w:themeColor="text1"/>
        </w:rPr>
        <w:t>,</w:t>
      </w:r>
      <w:r w:rsidR="005471B9">
        <w:rPr>
          <w:color w:val="000000" w:themeColor="text1"/>
        </w:rPr>
        <w:t>1</w:t>
      </w:r>
      <w:r w:rsidRPr="002378E6">
        <w:rPr>
          <w:color w:val="000000" w:themeColor="text1"/>
        </w:rPr>
        <w:t xml:space="preserve"> m</w:t>
      </w:r>
      <w:r w:rsidRPr="002378E6">
        <w:rPr>
          <w:color w:val="000000" w:themeColor="text1"/>
          <w:vertAlign w:val="superscript"/>
        </w:rPr>
        <w:t>2</w:t>
      </w:r>
    </w:p>
    <w:p w:rsidR="002378E6" w:rsidRPr="002378E6" w:rsidRDefault="002378E6" w:rsidP="0082484C">
      <w:pPr>
        <w:numPr>
          <w:ilvl w:val="0"/>
          <w:numId w:val="5"/>
        </w:numPr>
        <w:tabs>
          <w:tab w:val="clear" w:pos="2160"/>
          <w:tab w:val="num" w:pos="360"/>
        </w:tabs>
        <w:spacing w:before="60"/>
        <w:ind w:left="357" w:hanging="357"/>
        <w:rPr>
          <w:color w:val="000000" w:themeColor="text1"/>
        </w:rPr>
      </w:pPr>
      <w:r w:rsidRPr="002378E6">
        <w:rPr>
          <w:color w:val="000000" w:themeColor="text1"/>
        </w:rPr>
        <w:t>Sklad sterilního materiálu</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29,2 m</w:t>
      </w:r>
      <w:r w:rsidRPr="002378E6">
        <w:rPr>
          <w:color w:val="000000" w:themeColor="text1"/>
          <w:vertAlign w:val="superscript"/>
        </w:rPr>
        <w:t>2</w:t>
      </w:r>
    </w:p>
    <w:p w:rsidR="002378E6" w:rsidRPr="002378E6" w:rsidRDefault="002378E6" w:rsidP="002378E6">
      <w:pPr>
        <w:numPr>
          <w:ilvl w:val="0"/>
          <w:numId w:val="5"/>
        </w:numPr>
        <w:tabs>
          <w:tab w:val="clear" w:pos="2160"/>
          <w:tab w:val="num" w:pos="360"/>
        </w:tabs>
        <w:spacing w:before="60"/>
        <w:ind w:left="357" w:hanging="357"/>
        <w:rPr>
          <w:color w:val="000000" w:themeColor="text1"/>
        </w:rPr>
      </w:pPr>
      <w:r w:rsidRPr="002378E6">
        <w:rPr>
          <w:color w:val="000000" w:themeColor="text1"/>
        </w:rPr>
        <w:t xml:space="preserve">Operační sál </w:t>
      </w:r>
      <w:r w:rsidR="0004341B">
        <w:rPr>
          <w:color w:val="000000" w:themeColor="text1"/>
        </w:rPr>
        <w:t>chirurgie</w:t>
      </w:r>
      <w:r w:rsidRPr="002378E6">
        <w:rPr>
          <w:color w:val="000000" w:themeColor="text1"/>
        </w:rPr>
        <w:t xml:space="preserve"> </w:t>
      </w:r>
      <w:r w:rsidR="0004341B">
        <w:rPr>
          <w:color w:val="000000" w:themeColor="text1"/>
        </w:rPr>
        <w:t>4</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27,5 m</w:t>
      </w:r>
      <w:r w:rsidRPr="002378E6">
        <w:rPr>
          <w:color w:val="000000" w:themeColor="text1"/>
          <w:vertAlign w:val="superscript"/>
        </w:rPr>
        <w:t>2</w:t>
      </w:r>
    </w:p>
    <w:p w:rsidR="002378E6" w:rsidRPr="002378E6" w:rsidRDefault="002378E6" w:rsidP="002378E6">
      <w:pPr>
        <w:numPr>
          <w:ilvl w:val="0"/>
          <w:numId w:val="5"/>
        </w:numPr>
        <w:tabs>
          <w:tab w:val="clear" w:pos="2160"/>
          <w:tab w:val="num" w:pos="360"/>
        </w:tabs>
        <w:spacing w:before="60"/>
        <w:ind w:left="357" w:hanging="357"/>
        <w:rPr>
          <w:color w:val="000000" w:themeColor="text1"/>
        </w:rPr>
      </w:pPr>
      <w:r w:rsidRPr="002378E6">
        <w:rPr>
          <w:color w:val="000000" w:themeColor="text1"/>
        </w:rPr>
        <w:t>Mytí lékařů</w:t>
      </w:r>
      <w:r w:rsidRPr="002378E6">
        <w:rPr>
          <w:color w:val="000000" w:themeColor="text1"/>
        </w:rPr>
        <w:tab/>
        <w:t xml:space="preserve"> </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5,5 m</w:t>
      </w:r>
      <w:r w:rsidRPr="002378E6">
        <w:rPr>
          <w:color w:val="000000" w:themeColor="text1"/>
          <w:vertAlign w:val="superscript"/>
        </w:rPr>
        <w:t>2</w:t>
      </w:r>
    </w:p>
    <w:p w:rsidR="002378E6" w:rsidRPr="002378E6" w:rsidRDefault="0082484C" w:rsidP="002378E6">
      <w:pPr>
        <w:numPr>
          <w:ilvl w:val="0"/>
          <w:numId w:val="5"/>
        </w:numPr>
        <w:tabs>
          <w:tab w:val="clear" w:pos="2160"/>
          <w:tab w:val="num" w:pos="360"/>
        </w:tabs>
        <w:spacing w:before="60"/>
        <w:ind w:left="357" w:hanging="357"/>
        <w:rPr>
          <w:color w:val="000000" w:themeColor="text1"/>
        </w:rPr>
      </w:pPr>
      <w:r w:rsidRPr="002378E6">
        <w:rPr>
          <w:color w:val="000000" w:themeColor="text1"/>
        </w:rPr>
        <w:tab/>
      </w:r>
      <w:r w:rsidR="002378E6" w:rsidRPr="002378E6">
        <w:rPr>
          <w:color w:val="000000" w:themeColor="text1"/>
        </w:rPr>
        <w:t>Odvoz pacienta, dekontaminace</w:t>
      </w:r>
      <w:r w:rsidR="002378E6" w:rsidRPr="002378E6">
        <w:rPr>
          <w:color w:val="000000" w:themeColor="text1"/>
        </w:rPr>
        <w:tab/>
      </w:r>
      <w:r w:rsidR="002378E6" w:rsidRPr="002378E6">
        <w:rPr>
          <w:color w:val="000000" w:themeColor="text1"/>
        </w:rPr>
        <w:tab/>
      </w:r>
      <w:r w:rsidR="002378E6" w:rsidRPr="002378E6">
        <w:rPr>
          <w:color w:val="000000" w:themeColor="text1"/>
        </w:rPr>
        <w:tab/>
      </w:r>
      <w:r w:rsidR="002378E6" w:rsidRPr="002378E6">
        <w:rPr>
          <w:color w:val="000000" w:themeColor="text1"/>
        </w:rPr>
        <w:tab/>
      </w:r>
      <w:r w:rsidR="002378E6" w:rsidRPr="002378E6">
        <w:rPr>
          <w:color w:val="000000" w:themeColor="text1"/>
        </w:rPr>
        <w:tab/>
      </w:r>
      <w:r w:rsidR="002378E6" w:rsidRPr="002378E6">
        <w:rPr>
          <w:color w:val="000000" w:themeColor="text1"/>
        </w:rPr>
        <w:tab/>
      </w:r>
      <w:r w:rsidR="002378E6" w:rsidRPr="002378E6">
        <w:rPr>
          <w:color w:val="000000" w:themeColor="text1"/>
        </w:rPr>
        <w:tab/>
        <w:t xml:space="preserve">  </w:t>
      </w:r>
      <w:r w:rsidR="005471B9">
        <w:rPr>
          <w:color w:val="000000" w:themeColor="text1"/>
        </w:rPr>
        <w:t>6</w:t>
      </w:r>
      <w:r w:rsidR="002378E6" w:rsidRPr="002378E6">
        <w:rPr>
          <w:color w:val="000000" w:themeColor="text1"/>
        </w:rPr>
        <w:t>,6 m</w:t>
      </w:r>
      <w:r w:rsidR="002378E6" w:rsidRPr="002378E6">
        <w:rPr>
          <w:color w:val="000000" w:themeColor="text1"/>
          <w:vertAlign w:val="superscript"/>
        </w:rPr>
        <w:t>2</w:t>
      </w:r>
    </w:p>
    <w:p w:rsidR="00EC7F07" w:rsidRPr="002378E6" w:rsidRDefault="00F308F3" w:rsidP="00EC7F07">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002378E6" w:rsidRPr="002378E6">
        <w:rPr>
          <w:color w:val="000000" w:themeColor="text1"/>
        </w:rPr>
        <w:tab/>
      </w:r>
      <w:r w:rsidR="002378E6" w:rsidRPr="002378E6">
        <w:rPr>
          <w:color w:val="000000" w:themeColor="text1"/>
        </w:rPr>
        <w:tab/>
      </w:r>
      <w:r w:rsidR="002378E6" w:rsidRPr="002378E6">
        <w:rPr>
          <w:color w:val="000000" w:themeColor="text1"/>
        </w:rPr>
        <w:tab/>
      </w:r>
      <w:r w:rsidR="002378E6" w:rsidRPr="002378E6">
        <w:rPr>
          <w:color w:val="000000" w:themeColor="text1"/>
        </w:rPr>
        <w:tab/>
      </w:r>
      <w:r w:rsidR="002378E6" w:rsidRPr="002378E6">
        <w:rPr>
          <w:color w:val="000000" w:themeColor="text1"/>
        </w:rPr>
        <w:tab/>
      </w:r>
      <w:r w:rsidR="002378E6" w:rsidRPr="002378E6">
        <w:rPr>
          <w:color w:val="000000" w:themeColor="text1"/>
        </w:rPr>
        <w:tab/>
      </w:r>
      <w:r w:rsidR="002378E6" w:rsidRPr="002378E6">
        <w:rPr>
          <w:color w:val="000000" w:themeColor="text1"/>
        </w:rPr>
        <w:tab/>
      </w:r>
      <w:r w:rsidR="002378E6" w:rsidRPr="002378E6">
        <w:rPr>
          <w:color w:val="000000" w:themeColor="text1"/>
        </w:rPr>
        <w:tab/>
      </w:r>
      <w:r w:rsidR="002378E6" w:rsidRPr="002378E6">
        <w:rPr>
          <w:color w:val="000000" w:themeColor="text1"/>
        </w:rPr>
        <w:tab/>
      </w:r>
      <w:r w:rsidR="00EC7F07" w:rsidRPr="002378E6">
        <w:rPr>
          <w:color w:val="000000" w:themeColor="text1"/>
        </w:rPr>
        <w:tab/>
      </w:r>
      <w:r w:rsidR="00EC7F07" w:rsidRPr="002378E6">
        <w:rPr>
          <w:color w:val="000000" w:themeColor="text1"/>
        </w:rPr>
        <w:tab/>
      </w:r>
      <w:r w:rsidR="00EC7F07" w:rsidRPr="002378E6">
        <w:rPr>
          <w:color w:val="000000" w:themeColor="text1"/>
        </w:rPr>
        <w:tab/>
      </w:r>
      <w:r w:rsidR="00EC7F07" w:rsidRPr="002378E6">
        <w:rPr>
          <w:color w:val="000000" w:themeColor="text1"/>
        </w:rPr>
        <w:tab/>
      </w:r>
      <w:r w:rsidR="00EC7F07" w:rsidRPr="002378E6">
        <w:rPr>
          <w:color w:val="000000" w:themeColor="text1"/>
        </w:rPr>
        <w:tab/>
      </w:r>
      <w:r w:rsidR="00EC7F07" w:rsidRPr="002378E6">
        <w:rPr>
          <w:color w:val="000000" w:themeColor="text1"/>
        </w:rPr>
        <w:tab/>
      </w:r>
      <w:r w:rsidR="002378E6" w:rsidRPr="002378E6">
        <w:rPr>
          <w:color w:val="000000" w:themeColor="text1"/>
        </w:rPr>
        <w:t>11</w:t>
      </w:r>
      <w:r w:rsidR="00EC7F07" w:rsidRPr="002378E6">
        <w:rPr>
          <w:color w:val="000000" w:themeColor="text1"/>
        </w:rPr>
        <w:t>,</w:t>
      </w:r>
      <w:r w:rsidR="002378E6" w:rsidRPr="002378E6">
        <w:rPr>
          <w:color w:val="000000" w:themeColor="text1"/>
        </w:rPr>
        <w:t>2</w:t>
      </w:r>
      <w:r w:rsidR="00EC7F07" w:rsidRPr="002378E6">
        <w:rPr>
          <w:color w:val="000000" w:themeColor="text1"/>
        </w:rPr>
        <w:t xml:space="preserve"> m</w:t>
      </w:r>
      <w:r w:rsidR="00EC7F07" w:rsidRPr="002378E6">
        <w:rPr>
          <w:color w:val="000000" w:themeColor="text1"/>
          <w:vertAlign w:val="superscript"/>
        </w:rPr>
        <w:t>2</w:t>
      </w:r>
    </w:p>
    <w:p w:rsidR="002378E6" w:rsidRPr="002378E6" w:rsidRDefault="002378E6" w:rsidP="002378E6">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12,6 m</w:t>
      </w:r>
      <w:r w:rsidRPr="002378E6">
        <w:rPr>
          <w:color w:val="000000" w:themeColor="text1"/>
          <w:vertAlign w:val="superscript"/>
        </w:rPr>
        <w:t>2</w:t>
      </w:r>
    </w:p>
    <w:p w:rsidR="002378E6" w:rsidRPr="002378E6" w:rsidRDefault="002378E6" w:rsidP="002378E6">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13,7 m</w:t>
      </w:r>
      <w:r w:rsidRPr="002378E6">
        <w:rPr>
          <w:color w:val="000000" w:themeColor="text1"/>
          <w:vertAlign w:val="superscript"/>
        </w:rPr>
        <w:t>2</w:t>
      </w:r>
    </w:p>
    <w:p w:rsidR="002378E6" w:rsidRPr="002378E6" w:rsidRDefault="002378E6" w:rsidP="002378E6">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8,4 m</w:t>
      </w:r>
      <w:r w:rsidRPr="002378E6">
        <w:rPr>
          <w:color w:val="000000" w:themeColor="text1"/>
          <w:vertAlign w:val="superscript"/>
        </w:rPr>
        <w:t>2</w:t>
      </w:r>
    </w:p>
    <w:p w:rsidR="002378E6" w:rsidRPr="002378E6" w:rsidRDefault="002378E6" w:rsidP="002378E6">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7,2 m</w:t>
      </w:r>
      <w:r w:rsidRPr="002378E6">
        <w:rPr>
          <w:color w:val="000000" w:themeColor="text1"/>
          <w:vertAlign w:val="superscript"/>
        </w:rPr>
        <w:t>2</w:t>
      </w:r>
    </w:p>
    <w:p w:rsidR="002378E6" w:rsidRPr="002378E6" w:rsidRDefault="002378E6" w:rsidP="002378E6">
      <w:pPr>
        <w:numPr>
          <w:ilvl w:val="0"/>
          <w:numId w:val="5"/>
        </w:numPr>
        <w:tabs>
          <w:tab w:val="clear" w:pos="2160"/>
          <w:tab w:val="num" w:pos="360"/>
        </w:tabs>
        <w:spacing w:before="60"/>
        <w:ind w:left="357" w:hanging="357"/>
        <w:rPr>
          <w:color w:val="000000" w:themeColor="text1"/>
        </w:rPr>
      </w:pPr>
      <w:proofErr w:type="spellStart"/>
      <w:r w:rsidRPr="002378E6">
        <w:rPr>
          <w:color w:val="000000" w:themeColor="text1"/>
        </w:rPr>
        <w:t>Elektrorozvodna</w:t>
      </w:r>
      <w:proofErr w:type="spellEnd"/>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8,3 m</w:t>
      </w:r>
      <w:r w:rsidRPr="002378E6">
        <w:rPr>
          <w:color w:val="000000" w:themeColor="text1"/>
          <w:vertAlign w:val="superscript"/>
        </w:rPr>
        <w:t>2</w:t>
      </w:r>
    </w:p>
    <w:p w:rsidR="002378E6" w:rsidRPr="002378E6" w:rsidRDefault="002378E6" w:rsidP="002378E6">
      <w:pPr>
        <w:numPr>
          <w:ilvl w:val="0"/>
          <w:numId w:val="5"/>
        </w:numPr>
        <w:tabs>
          <w:tab w:val="clear" w:pos="2160"/>
          <w:tab w:val="num" w:pos="360"/>
        </w:tabs>
        <w:spacing w:before="60"/>
        <w:ind w:left="357" w:hanging="357"/>
        <w:rPr>
          <w:color w:val="000000" w:themeColor="text1"/>
        </w:rPr>
      </w:pPr>
      <w:r w:rsidRPr="002378E6">
        <w:rPr>
          <w:color w:val="000000" w:themeColor="text1"/>
        </w:rPr>
        <w:t>Úklid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5,4 m</w:t>
      </w:r>
      <w:r w:rsidRPr="002378E6">
        <w:rPr>
          <w:color w:val="000000" w:themeColor="text1"/>
          <w:vertAlign w:val="superscript"/>
        </w:rPr>
        <w:t>2</w:t>
      </w:r>
    </w:p>
    <w:p w:rsidR="002378E6" w:rsidRPr="002378E6" w:rsidRDefault="002378E6" w:rsidP="002378E6">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5,7 m</w:t>
      </w:r>
      <w:r w:rsidRPr="002378E6">
        <w:rPr>
          <w:color w:val="000000" w:themeColor="text1"/>
          <w:vertAlign w:val="superscript"/>
        </w:rPr>
        <w:t>2</w:t>
      </w:r>
    </w:p>
    <w:p w:rsidR="004762B3" w:rsidRDefault="004762B3" w:rsidP="004762B3">
      <w:pPr>
        <w:spacing w:before="60"/>
        <w:rPr>
          <w:color w:val="000000" w:themeColor="text1"/>
        </w:rPr>
      </w:pPr>
      <w:r w:rsidRPr="004A0E8B">
        <w:rPr>
          <w:color w:val="000000" w:themeColor="text1"/>
        </w:rPr>
        <w:t>Konkrétní uspořádání provozů je patrné z přiložených výkr</w:t>
      </w:r>
      <w:r w:rsidR="00D97F35" w:rsidRPr="004A0E8B">
        <w:rPr>
          <w:color w:val="000000" w:themeColor="text1"/>
        </w:rPr>
        <w:t>esů dispozičního řešení.</w:t>
      </w:r>
    </w:p>
    <w:p w:rsidR="004B4689" w:rsidRDefault="004B4689" w:rsidP="004B4689">
      <w:pPr>
        <w:pStyle w:val="Nadpis3"/>
        <w:numPr>
          <w:ilvl w:val="2"/>
          <w:numId w:val="0"/>
        </w:numPr>
        <w:suppressLineNumbers/>
        <w:tabs>
          <w:tab w:val="clear" w:pos="737"/>
        </w:tabs>
        <w:spacing w:after="0"/>
      </w:pPr>
      <w:r w:rsidRPr="00BC1248">
        <w:t>2.</w:t>
      </w:r>
      <w:r>
        <w:t xml:space="preserve"> </w:t>
      </w:r>
      <w:r w:rsidRPr="00BC1248">
        <w:t xml:space="preserve">Etapa - </w:t>
      </w:r>
      <w:r>
        <w:t xml:space="preserve">Technologická obnova operačních sálů ve FN Brno pro urologii a KPRCH bariérového sálu </w:t>
      </w:r>
      <w:r w:rsidRPr="00BC1248">
        <w:t>(3.NP)</w:t>
      </w:r>
    </w:p>
    <w:p w:rsidR="004B4689" w:rsidRPr="002378E6" w:rsidRDefault="004B4689" w:rsidP="004B4689">
      <w:pPr>
        <w:pStyle w:val="Nadpis5"/>
        <w:rPr>
          <w:color w:val="000000" w:themeColor="text1"/>
        </w:rPr>
      </w:pPr>
      <w:r w:rsidRPr="002378E6">
        <w:rPr>
          <w:color w:val="000000" w:themeColor="text1"/>
        </w:rPr>
        <w:t>Nově řešené prostory operačních sálů</w:t>
      </w:r>
      <w:r>
        <w:rPr>
          <w:color w:val="000000" w:themeColor="text1"/>
        </w:rPr>
        <w:t xml:space="preserve"> 2. etapy</w:t>
      </w:r>
      <w:r w:rsidRPr="002378E6">
        <w:rPr>
          <w:color w:val="000000" w:themeColor="text1"/>
        </w:rPr>
        <w:t>:</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Přípravna pacienta</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Pr>
          <w:color w:val="000000" w:themeColor="text1"/>
        </w:rPr>
        <w:t>5</w:t>
      </w:r>
      <w:r w:rsidRPr="002378E6">
        <w:rPr>
          <w:color w:val="000000" w:themeColor="text1"/>
        </w:rPr>
        <w:t>,</w:t>
      </w:r>
      <w:r w:rsidR="00A730F8">
        <w:rPr>
          <w:color w:val="000000" w:themeColor="text1"/>
        </w:rPr>
        <w:t>7</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 xml:space="preserve">Operační sál </w:t>
      </w:r>
      <w:r w:rsidR="00A730F8">
        <w:rPr>
          <w:color w:val="000000" w:themeColor="text1"/>
        </w:rPr>
        <w:t>urologie</w:t>
      </w:r>
      <w:r w:rsidRPr="002378E6">
        <w:rPr>
          <w:color w:val="000000" w:themeColor="text1"/>
        </w:rPr>
        <w:t xml:space="preserve"> 1</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00A730F8">
        <w:rPr>
          <w:color w:val="000000" w:themeColor="text1"/>
        </w:rPr>
        <w:t>37</w:t>
      </w:r>
      <w:r w:rsidRPr="002378E6">
        <w:rPr>
          <w:color w:val="000000" w:themeColor="text1"/>
        </w:rPr>
        <w:t>,</w:t>
      </w:r>
      <w:r w:rsidR="00A730F8">
        <w:rPr>
          <w:color w:val="000000" w:themeColor="text1"/>
        </w:rPr>
        <w:t>1</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Odvoz pacienta, dekontaminace</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Pr>
          <w:color w:val="000000" w:themeColor="text1"/>
        </w:rPr>
        <w:t>9</w:t>
      </w:r>
      <w:r w:rsidRPr="002378E6">
        <w:rPr>
          <w:color w:val="000000" w:themeColor="text1"/>
        </w:rPr>
        <w:t>,</w:t>
      </w:r>
      <w:r>
        <w:rPr>
          <w:color w:val="000000" w:themeColor="text1"/>
        </w:rPr>
        <w:t>0</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Mytí lékařů</w:t>
      </w:r>
      <w:r w:rsidRPr="002378E6">
        <w:rPr>
          <w:color w:val="000000" w:themeColor="text1"/>
        </w:rPr>
        <w:tab/>
        <w:t xml:space="preserve"> </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w:t>
      </w:r>
      <w:r w:rsidR="00A730F8">
        <w:rPr>
          <w:color w:val="000000" w:themeColor="text1"/>
        </w:rPr>
        <w:t>6</w:t>
      </w:r>
      <w:r w:rsidRPr="002378E6">
        <w:rPr>
          <w:color w:val="000000" w:themeColor="text1"/>
        </w:rPr>
        <w:t>,3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Sklad sterilního materiálu</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00A730F8">
        <w:rPr>
          <w:color w:val="000000" w:themeColor="text1"/>
        </w:rPr>
        <w:t>17</w:t>
      </w:r>
      <w:r w:rsidRPr="002378E6">
        <w:rPr>
          <w:color w:val="000000" w:themeColor="text1"/>
        </w:rPr>
        <w:t>,8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 xml:space="preserve">Operační sál </w:t>
      </w:r>
      <w:r w:rsidR="00A730F8">
        <w:rPr>
          <w:color w:val="000000" w:themeColor="text1"/>
        </w:rPr>
        <w:t>urologie</w:t>
      </w:r>
      <w:r w:rsidRPr="002378E6">
        <w:rPr>
          <w:color w:val="000000" w:themeColor="text1"/>
        </w:rPr>
        <w:t xml:space="preserve"> 2</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37,1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Přípravna pacienta</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Pr>
          <w:color w:val="000000" w:themeColor="text1"/>
        </w:rPr>
        <w:t>4</w:t>
      </w:r>
      <w:r w:rsidRPr="002378E6">
        <w:rPr>
          <w:color w:val="000000" w:themeColor="text1"/>
        </w:rPr>
        <w:t>,</w:t>
      </w:r>
      <w:r>
        <w:rPr>
          <w:color w:val="000000" w:themeColor="text1"/>
        </w:rPr>
        <w:t>1</w:t>
      </w:r>
      <w:r w:rsidRPr="002378E6">
        <w:rPr>
          <w:color w:val="000000" w:themeColor="text1"/>
        </w:rPr>
        <w:t xml:space="preserve"> m</w:t>
      </w:r>
      <w:r w:rsidRPr="002378E6">
        <w:rPr>
          <w:color w:val="000000" w:themeColor="text1"/>
          <w:vertAlign w:val="superscript"/>
        </w:rPr>
        <w:t>2</w:t>
      </w:r>
    </w:p>
    <w:p w:rsidR="004B4689"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Mytí lékařů</w:t>
      </w:r>
      <w:r w:rsidRPr="002378E6">
        <w:rPr>
          <w:color w:val="000000" w:themeColor="text1"/>
        </w:rPr>
        <w:tab/>
        <w:t xml:space="preserve"> </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00A730F8">
        <w:rPr>
          <w:color w:val="000000" w:themeColor="text1"/>
        </w:rPr>
        <w:t xml:space="preserve">  7</w:t>
      </w:r>
      <w:r w:rsidRPr="002378E6">
        <w:rPr>
          <w:color w:val="000000" w:themeColor="text1"/>
        </w:rPr>
        <w:t>,</w:t>
      </w:r>
      <w:r w:rsidR="00A730F8">
        <w:rPr>
          <w:color w:val="000000" w:themeColor="text1"/>
        </w:rPr>
        <w:t>1</w:t>
      </w:r>
      <w:r w:rsidRPr="002378E6">
        <w:rPr>
          <w:color w:val="000000" w:themeColor="text1"/>
        </w:rPr>
        <w:t xml:space="preserve"> m</w:t>
      </w:r>
      <w:r w:rsidRPr="002378E6">
        <w:rPr>
          <w:color w:val="000000" w:themeColor="text1"/>
          <w:vertAlign w:val="superscript"/>
        </w:rPr>
        <w:t>2</w:t>
      </w:r>
    </w:p>
    <w:p w:rsidR="00A730F8" w:rsidRDefault="00A730F8" w:rsidP="00A730F8">
      <w:pPr>
        <w:numPr>
          <w:ilvl w:val="0"/>
          <w:numId w:val="5"/>
        </w:numPr>
        <w:tabs>
          <w:tab w:val="clear" w:pos="2160"/>
          <w:tab w:val="num" w:pos="360"/>
        </w:tabs>
        <w:spacing w:before="60"/>
        <w:ind w:left="357" w:hanging="357"/>
        <w:rPr>
          <w:color w:val="000000" w:themeColor="text1"/>
        </w:rPr>
      </w:pPr>
      <w:r w:rsidRPr="002378E6">
        <w:rPr>
          <w:color w:val="000000" w:themeColor="text1"/>
        </w:rPr>
        <w:t>Mytí lékařů</w:t>
      </w:r>
      <w:r w:rsidRPr="002378E6">
        <w:rPr>
          <w:color w:val="000000" w:themeColor="text1"/>
        </w:rPr>
        <w:tab/>
        <w:t xml:space="preserve"> </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Pr>
          <w:color w:val="000000" w:themeColor="text1"/>
        </w:rPr>
        <w:t xml:space="preserve">  6</w:t>
      </w:r>
      <w:r w:rsidRPr="002378E6">
        <w:rPr>
          <w:color w:val="000000" w:themeColor="text1"/>
        </w:rPr>
        <w:t>,</w:t>
      </w:r>
      <w:r>
        <w:rPr>
          <w:color w:val="000000" w:themeColor="text1"/>
        </w:rPr>
        <w:t>8</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 xml:space="preserve">Operační sál </w:t>
      </w:r>
      <w:r w:rsidR="00A730F8">
        <w:rPr>
          <w:color w:val="000000" w:themeColor="text1"/>
        </w:rPr>
        <w:t>rekonstrukční chirurgie</w:t>
      </w:r>
      <w:r w:rsidR="00A730F8">
        <w:rPr>
          <w:color w:val="000000" w:themeColor="text1"/>
        </w:rPr>
        <w:tab/>
      </w:r>
      <w:r w:rsidR="00A730F8">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00A730F8">
        <w:rPr>
          <w:color w:val="000000" w:themeColor="text1"/>
        </w:rPr>
        <w:t>43</w:t>
      </w:r>
      <w:r w:rsidRPr="002378E6">
        <w:rPr>
          <w:color w:val="000000" w:themeColor="text1"/>
        </w:rPr>
        <w:t>,</w:t>
      </w:r>
      <w:r w:rsidR="00A730F8">
        <w:rPr>
          <w:color w:val="000000" w:themeColor="text1"/>
        </w:rPr>
        <w:t>5</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Odvoz pacienta, dekontaminace</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11,</w:t>
      </w:r>
      <w:r>
        <w:rPr>
          <w:color w:val="000000" w:themeColor="text1"/>
        </w:rPr>
        <w:t>6</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Přípravna pacienta</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sidR="00A730F8">
        <w:rPr>
          <w:color w:val="000000" w:themeColor="text1"/>
        </w:rPr>
        <w:t>8</w:t>
      </w:r>
      <w:r w:rsidRPr="002378E6">
        <w:rPr>
          <w:color w:val="000000" w:themeColor="text1"/>
        </w:rPr>
        <w:t>,</w:t>
      </w:r>
      <w:r w:rsidR="00A730F8">
        <w:rPr>
          <w:color w:val="000000" w:themeColor="text1"/>
        </w:rPr>
        <w:t>0</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Sklad sterilního materiálu</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2</w:t>
      </w:r>
      <w:r w:rsidR="005D6564">
        <w:rPr>
          <w:color w:val="000000" w:themeColor="text1"/>
        </w:rPr>
        <w:t>1</w:t>
      </w:r>
      <w:r w:rsidRPr="002378E6">
        <w:rPr>
          <w:color w:val="000000" w:themeColor="text1"/>
        </w:rPr>
        <w:t>,</w:t>
      </w:r>
      <w:r w:rsidR="005D6564">
        <w:rPr>
          <w:color w:val="000000" w:themeColor="text1"/>
        </w:rPr>
        <w:t>3</w:t>
      </w:r>
      <w:r w:rsidRPr="002378E6">
        <w:rPr>
          <w:color w:val="000000" w:themeColor="text1"/>
        </w:rPr>
        <w:t xml:space="preserve"> m</w:t>
      </w:r>
      <w:r w:rsidRPr="002378E6">
        <w:rPr>
          <w:color w:val="000000" w:themeColor="text1"/>
          <w:vertAlign w:val="superscript"/>
        </w:rPr>
        <w:t>2</w:t>
      </w:r>
    </w:p>
    <w:p w:rsidR="004B4689" w:rsidRPr="002378E6" w:rsidRDefault="005D6564" w:rsidP="004B4689">
      <w:pPr>
        <w:numPr>
          <w:ilvl w:val="0"/>
          <w:numId w:val="5"/>
        </w:numPr>
        <w:tabs>
          <w:tab w:val="clear" w:pos="2160"/>
          <w:tab w:val="num" w:pos="360"/>
        </w:tabs>
        <w:spacing w:before="60"/>
        <w:ind w:left="357" w:hanging="357"/>
        <w:rPr>
          <w:color w:val="000000" w:themeColor="text1"/>
        </w:rPr>
      </w:pPr>
      <w:r>
        <w:rPr>
          <w:color w:val="000000" w:themeColor="text1"/>
        </w:rPr>
        <w:t xml:space="preserve">Dospávání - </w:t>
      </w:r>
      <w:r w:rsidR="004B4689">
        <w:rPr>
          <w:color w:val="000000" w:themeColor="text1"/>
        </w:rPr>
        <w:t>4</w:t>
      </w:r>
      <w:r w:rsidR="004B4689" w:rsidRPr="002378E6">
        <w:rPr>
          <w:color w:val="000000" w:themeColor="text1"/>
        </w:rPr>
        <w:tab/>
      </w:r>
      <w:r>
        <w:rPr>
          <w:color w:val="000000" w:themeColor="text1"/>
        </w:rPr>
        <w:t>lůžka</w:t>
      </w:r>
      <w:r>
        <w:rPr>
          <w:color w:val="000000" w:themeColor="text1"/>
        </w:rPr>
        <w:tab/>
      </w:r>
      <w:r>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Pr>
          <w:color w:val="000000" w:themeColor="text1"/>
        </w:rPr>
        <w:t>43</w:t>
      </w:r>
      <w:r w:rsidR="004B4689" w:rsidRPr="002378E6">
        <w:rPr>
          <w:color w:val="000000" w:themeColor="text1"/>
        </w:rPr>
        <w:t>,</w:t>
      </w:r>
      <w:r>
        <w:rPr>
          <w:color w:val="000000" w:themeColor="text1"/>
        </w:rPr>
        <w:t>0</w:t>
      </w:r>
      <w:r w:rsidR="004B4689" w:rsidRPr="002378E6">
        <w:rPr>
          <w:color w:val="000000" w:themeColor="text1"/>
        </w:rPr>
        <w:t xml:space="preserve"> m</w:t>
      </w:r>
      <w:r w:rsidR="004B4689" w:rsidRPr="002378E6">
        <w:rPr>
          <w:color w:val="000000" w:themeColor="text1"/>
          <w:vertAlign w:val="superscript"/>
        </w:rPr>
        <w:t>2</w:t>
      </w:r>
    </w:p>
    <w:p w:rsidR="004B4689" w:rsidRPr="005D6564" w:rsidRDefault="004B4689" w:rsidP="004B4689">
      <w:pPr>
        <w:numPr>
          <w:ilvl w:val="0"/>
          <w:numId w:val="5"/>
        </w:numPr>
        <w:tabs>
          <w:tab w:val="clear" w:pos="2160"/>
          <w:tab w:val="num" w:pos="360"/>
        </w:tabs>
        <w:spacing w:before="60"/>
        <w:ind w:left="357" w:hanging="357"/>
        <w:rPr>
          <w:color w:val="000000" w:themeColor="text1"/>
        </w:rPr>
      </w:pPr>
      <w:r w:rsidRPr="005D6564">
        <w:rPr>
          <w:color w:val="000000" w:themeColor="text1"/>
        </w:rPr>
        <w:tab/>
        <w:t>Sklad</w:t>
      </w:r>
      <w:r w:rsidRPr="005D6564">
        <w:rPr>
          <w:color w:val="000000" w:themeColor="text1"/>
        </w:rPr>
        <w:tab/>
      </w:r>
      <w:r w:rsidRPr="005D6564">
        <w:rPr>
          <w:color w:val="000000" w:themeColor="text1"/>
        </w:rPr>
        <w:tab/>
      </w:r>
      <w:r w:rsidRPr="005D6564">
        <w:rPr>
          <w:color w:val="000000" w:themeColor="text1"/>
        </w:rPr>
        <w:tab/>
      </w:r>
      <w:r w:rsidRPr="005D6564">
        <w:rPr>
          <w:color w:val="000000" w:themeColor="text1"/>
        </w:rPr>
        <w:tab/>
      </w:r>
      <w:r w:rsidRPr="005D6564">
        <w:rPr>
          <w:color w:val="000000" w:themeColor="text1"/>
        </w:rPr>
        <w:tab/>
      </w:r>
      <w:r w:rsidRPr="005D6564">
        <w:rPr>
          <w:color w:val="000000" w:themeColor="text1"/>
        </w:rPr>
        <w:tab/>
      </w:r>
      <w:r w:rsidRPr="005D6564">
        <w:rPr>
          <w:color w:val="000000" w:themeColor="text1"/>
        </w:rPr>
        <w:tab/>
      </w:r>
      <w:r w:rsidRPr="005D6564">
        <w:rPr>
          <w:color w:val="000000" w:themeColor="text1"/>
        </w:rPr>
        <w:tab/>
      </w:r>
      <w:r w:rsidRPr="005D6564">
        <w:rPr>
          <w:color w:val="000000" w:themeColor="text1"/>
        </w:rPr>
        <w:tab/>
      </w:r>
      <w:r w:rsidRPr="005D6564">
        <w:rPr>
          <w:color w:val="000000" w:themeColor="text1"/>
        </w:rPr>
        <w:tab/>
      </w:r>
      <w:r w:rsidRPr="005D6564">
        <w:rPr>
          <w:color w:val="000000" w:themeColor="text1"/>
        </w:rPr>
        <w:tab/>
      </w:r>
      <w:r w:rsidRPr="005D6564">
        <w:rPr>
          <w:color w:val="000000" w:themeColor="text1"/>
        </w:rPr>
        <w:tab/>
      </w:r>
      <w:r w:rsidRPr="005D6564">
        <w:rPr>
          <w:color w:val="000000" w:themeColor="text1"/>
        </w:rPr>
        <w:tab/>
      </w:r>
      <w:r w:rsidRPr="005D6564">
        <w:rPr>
          <w:color w:val="000000" w:themeColor="text1"/>
        </w:rPr>
        <w:tab/>
      </w:r>
      <w:r w:rsidRPr="005D6564">
        <w:rPr>
          <w:color w:val="000000" w:themeColor="text1"/>
        </w:rPr>
        <w:tab/>
        <w:t>1</w:t>
      </w:r>
      <w:r w:rsidR="005D6564">
        <w:rPr>
          <w:color w:val="000000" w:themeColor="text1"/>
        </w:rPr>
        <w:t>3</w:t>
      </w:r>
      <w:r w:rsidRPr="005D6564">
        <w:rPr>
          <w:color w:val="000000" w:themeColor="text1"/>
        </w:rPr>
        <w:t>,</w:t>
      </w:r>
      <w:r w:rsidR="005D6564">
        <w:rPr>
          <w:color w:val="000000" w:themeColor="text1"/>
        </w:rPr>
        <w:t>6</w:t>
      </w:r>
      <w:r w:rsidRPr="005D6564">
        <w:rPr>
          <w:color w:val="000000" w:themeColor="text1"/>
        </w:rPr>
        <w:t xml:space="preserve"> m</w:t>
      </w:r>
      <w:r w:rsidRPr="005D6564">
        <w:rPr>
          <w:color w:val="000000" w:themeColor="text1"/>
          <w:vertAlign w:val="superscript"/>
        </w:rPr>
        <w:t>2</w:t>
      </w:r>
    </w:p>
    <w:p w:rsidR="004B4689" w:rsidRPr="002378E6" w:rsidRDefault="005D6564" w:rsidP="004B4689">
      <w:pPr>
        <w:numPr>
          <w:ilvl w:val="0"/>
          <w:numId w:val="5"/>
        </w:numPr>
        <w:tabs>
          <w:tab w:val="clear" w:pos="2160"/>
          <w:tab w:val="num" w:pos="360"/>
        </w:tabs>
        <w:spacing w:before="60"/>
        <w:ind w:left="357" w:hanging="357"/>
        <w:rPr>
          <w:color w:val="000000" w:themeColor="text1"/>
        </w:rPr>
      </w:pPr>
      <w:r>
        <w:rPr>
          <w:color w:val="000000" w:themeColor="text1"/>
        </w:rPr>
        <w:t>Zázemí úklidu</w:t>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t>12,</w:t>
      </w:r>
      <w:r>
        <w:rPr>
          <w:color w:val="000000" w:themeColor="text1"/>
        </w:rPr>
        <w:t>3</w:t>
      </w:r>
      <w:r w:rsidR="004B4689" w:rsidRPr="002378E6">
        <w:rPr>
          <w:color w:val="000000" w:themeColor="text1"/>
        </w:rPr>
        <w:t xml:space="preserve"> m</w:t>
      </w:r>
      <w:r w:rsidR="004B4689"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sidR="005D6564">
        <w:rPr>
          <w:color w:val="000000" w:themeColor="text1"/>
        </w:rPr>
        <w:t>8</w:t>
      </w:r>
      <w:r w:rsidRPr="002378E6">
        <w:rPr>
          <w:color w:val="000000" w:themeColor="text1"/>
        </w:rPr>
        <w:t>,</w:t>
      </w:r>
      <w:r w:rsidR="005D6564">
        <w:rPr>
          <w:color w:val="000000" w:themeColor="text1"/>
        </w:rPr>
        <w:t>0</w:t>
      </w:r>
      <w:r w:rsidRPr="002378E6">
        <w:rPr>
          <w:color w:val="000000" w:themeColor="text1"/>
        </w:rPr>
        <w:t xml:space="preserve"> m</w:t>
      </w:r>
      <w:r w:rsidRPr="002378E6">
        <w:rPr>
          <w:color w:val="000000" w:themeColor="text1"/>
          <w:vertAlign w:val="superscript"/>
        </w:rPr>
        <w:t>2</w:t>
      </w:r>
    </w:p>
    <w:p w:rsidR="004B4689" w:rsidRPr="002378E6" w:rsidRDefault="005D6564" w:rsidP="004B4689">
      <w:pPr>
        <w:numPr>
          <w:ilvl w:val="0"/>
          <w:numId w:val="5"/>
        </w:numPr>
        <w:tabs>
          <w:tab w:val="clear" w:pos="2160"/>
          <w:tab w:val="num" w:pos="360"/>
        </w:tabs>
        <w:spacing w:before="60"/>
        <w:ind w:left="357" w:hanging="357"/>
        <w:rPr>
          <w:color w:val="000000" w:themeColor="text1"/>
        </w:rPr>
      </w:pPr>
      <w:r>
        <w:rPr>
          <w:color w:val="000000" w:themeColor="text1"/>
        </w:rPr>
        <w:t>Mytí desek</w:t>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t xml:space="preserve">  </w:t>
      </w:r>
      <w:r>
        <w:rPr>
          <w:color w:val="000000" w:themeColor="text1"/>
        </w:rPr>
        <w:t>13</w:t>
      </w:r>
      <w:r w:rsidR="004B4689" w:rsidRPr="002378E6">
        <w:rPr>
          <w:color w:val="000000" w:themeColor="text1"/>
        </w:rPr>
        <w:t>,</w:t>
      </w:r>
      <w:r>
        <w:rPr>
          <w:color w:val="000000" w:themeColor="text1"/>
        </w:rPr>
        <w:t>6</w:t>
      </w:r>
      <w:r w:rsidR="004B4689" w:rsidRPr="002378E6">
        <w:rPr>
          <w:color w:val="000000" w:themeColor="text1"/>
        </w:rPr>
        <w:t xml:space="preserve"> m</w:t>
      </w:r>
      <w:r w:rsidR="004B4689" w:rsidRPr="002378E6">
        <w:rPr>
          <w:color w:val="000000" w:themeColor="text1"/>
          <w:vertAlign w:val="superscript"/>
        </w:rPr>
        <w:t>2</w:t>
      </w:r>
    </w:p>
    <w:p w:rsidR="004B4689" w:rsidRPr="002378E6" w:rsidRDefault="005D6564" w:rsidP="004B4689">
      <w:pPr>
        <w:numPr>
          <w:ilvl w:val="0"/>
          <w:numId w:val="5"/>
        </w:numPr>
        <w:tabs>
          <w:tab w:val="clear" w:pos="2160"/>
          <w:tab w:val="num" w:pos="360"/>
        </w:tabs>
        <w:spacing w:before="60"/>
        <w:ind w:left="357" w:hanging="357"/>
        <w:rPr>
          <w:color w:val="000000" w:themeColor="text1"/>
        </w:rPr>
      </w:pPr>
      <w:r>
        <w:rPr>
          <w:color w:val="000000" w:themeColor="text1"/>
        </w:rPr>
        <w:t>Čistící místnost</w:t>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Pr>
          <w:color w:val="000000" w:themeColor="text1"/>
        </w:rPr>
        <w:t xml:space="preserve">     14</w:t>
      </w:r>
      <w:r w:rsidR="004B4689" w:rsidRPr="002378E6">
        <w:rPr>
          <w:color w:val="000000" w:themeColor="text1"/>
        </w:rPr>
        <w:t>,</w:t>
      </w:r>
      <w:r>
        <w:rPr>
          <w:color w:val="000000" w:themeColor="text1"/>
        </w:rPr>
        <w:t>8</w:t>
      </w:r>
      <w:r w:rsidR="004B4689" w:rsidRPr="002378E6">
        <w:rPr>
          <w:color w:val="000000" w:themeColor="text1"/>
        </w:rPr>
        <w:t xml:space="preserve"> m</w:t>
      </w:r>
      <w:r w:rsidR="004B4689"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proofErr w:type="spellStart"/>
      <w:r w:rsidRPr="002378E6">
        <w:rPr>
          <w:color w:val="000000" w:themeColor="text1"/>
        </w:rPr>
        <w:lastRenderedPageBreak/>
        <w:t>Elektrorozvodna</w:t>
      </w:r>
      <w:proofErr w:type="spellEnd"/>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w:t>
      </w:r>
      <w:r w:rsidR="005D6564">
        <w:rPr>
          <w:color w:val="000000" w:themeColor="text1"/>
        </w:rPr>
        <w:t>6</w:t>
      </w:r>
      <w:r w:rsidRPr="002378E6">
        <w:rPr>
          <w:color w:val="000000" w:themeColor="text1"/>
        </w:rPr>
        <w:t>,</w:t>
      </w:r>
      <w:r w:rsidR="005D6564">
        <w:rPr>
          <w:color w:val="000000" w:themeColor="text1"/>
        </w:rPr>
        <w:t>9</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Úklid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w:t>
      </w:r>
      <w:r w:rsidR="005D6564">
        <w:rPr>
          <w:color w:val="000000" w:themeColor="text1"/>
        </w:rPr>
        <w:t>4</w:t>
      </w:r>
      <w:r w:rsidRPr="002378E6">
        <w:rPr>
          <w:color w:val="000000" w:themeColor="text1"/>
        </w:rPr>
        <w:t>,</w:t>
      </w:r>
      <w:r w:rsidR="005D6564">
        <w:rPr>
          <w:color w:val="000000" w:themeColor="text1"/>
        </w:rPr>
        <w:t>9</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w:t>
      </w:r>
      <w:r w:rsidR="005D6564">
        <w:rPr>
          <w:color w:val="000000" w:themeColor="text1"/>
        </w:rPr>
        <w:t>7</w:t>
      </w:r>
      <w:r w:rsidRPr="002378E6">
        <w:rPr>
          <w:color w:val="000000" w:themeColor="text1"/>
        </w:rPr>
        <w:t>,</w:t>
      </w:r>
      <w:r w:rsidR="005D6564">
        <w:rPr>
          <w:color w:val="000000" w:themeColor="text1"/>
        </w:rPr>
        <w:t>2</w:t>
      </w:r>
      <w:r w:rsidRPr="002378E6">
        <w:rPr>
          <w:color w:val="000000" w:themeColor="text1"/>
        </w:rPr>
        <w:t xml:space="preserve"> m</w:t>
      </w:r>
      <w:r w:rsidRPr="002378E6">
        <w:rPr>
          <w:color w:val="000000" w:themeColor="text1"/>
          <w:vertAlign w:val="superscript"/>
        </w:rPr>
        <w:t>2</w:t>
      </w:r>
    </w:p>
    <w:p w:rsidR="004B4689" w:rsidRDefault="004B4689" w:rsidP="004B4689">
      <w:pPr>
        <w:spacing w:before="60"/>
        <w:rPr>
          <w:color w:val="000000" w:themeColor="text1"/>
        </w:rPr>
      </w:pPr>
      <w:r w:rsidRPr="004A0E8B">
        <w:rPr>
          <w:color w:val="000000" w:themeColor="text1"/>
        </w:rPr>
        <w:t>Konkrétní uspořádání provozů je patrné z přiložených výkresů dispozičního řešení.</w:t>
      </w:r>
    </w:p>
    <w:p w:rsidR="004B4689" w:rsidRDefault="004B4689" w:rsidP="004B4689">
      <w:pPr>
        <w:pStyle w:val="Nadpis3"/>
        <w:numPr>
          <w:ilvl w:val="2"/>
          <w:numId w:val="0"/>
        </w:numPr>
        <w:suppressLineNumbers/>
        <w:tabs>
          <w:tab w:val="clear" w:pos="737"/>
        </w:tabs>
        <w:spacing w:after="0"/>
      </w:pPr>
      <w:r w:rsidRPr="00BC1248">
        <w:t>3.</w:t>
      </w:r>
      <w:r>
        <w:t xml:space="preserve"> </w:t>
      </w:r>
      <w:r w:rsidRPr="00BC1248">
        <w:t xml:space="preserve">Etapa - </w:t>
      </w:r>
      <w:r>
        <w:t xml:space="preserve">Technologická obnova operačních sálů ve FN Brno pro </w:t>
      </w:r>
      <w:proofErr w:type="gramStart"/>
      <w:r>
        <w:t>ortopedii  (</w:t>
      </w:r>
      <w:r w:rsidRPr="00BC1248">
        <w:t>2.NP</w:t>
      </w:r>
      <w:proofErr w:type="gramEnd"/>
      <w:r w:rsidRPr="00BC1248">
        <w:t>)</w:t>
      </w:r>
    </w:p>
    <w:p w:rsidR="004B4689" w:rsidRPr="002378E6" w:rsidRDefault="004B4689" w:rsidP="004B4689">
      <w:pPr>
        <w:pStyle w:val="Nadpis5"/>
        <w:rPr>
          <w:color w:val="000000" w:themeColor="text1"/>
        </w:rPr>
      </w:pPr>
      <w:r w:rsidRPr="002378E6">
        <w:rPr>
          <w:color w:val="000000" w:themeColor="text1"/>
        </w:rPr>
        <w:t>Nově řešené prostory operačních sálů</w:t>
      </w:r>
      <w:r>
        <w:rPr>
          <w:color w:val="000000" w:themeColor="text1"/>
        </w:rPr>
        <w:t xml:space="preserve"> 3. etapy</w:t>
      </w:r>
      <w:r w:rsidRPr="002378E6">
        <w:rPr>
          <w:color w:val="000000" w:themeColor="text1"/>
        </w:rPr>
        <w:t>:</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Přípravna pacienta</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Pr>
          <w:color w:val="000000" w:themeColor="text1"/>
        </w:rPr>
        <w:t>5</w:t>
      </w:r>
      <w:r w:rsidRPr="002378E6">
        <w:rPr>
          <w:color w:val="000000" w:themeColor="text1"/>
        </w:rPr>
        <w:t>,</w:t>
      </w:r>
      <w:r>
        <w:rPr>
          <w:color w:val="000000" w:themeColor="text1"/>
        </w:rPr>
        <w:t>4</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 xml:space="preserve">Operační sál </w:t>
      </w:r>
      <w:r w:rsidR="003B4F30">
        <w:rPr>
          <w:color w:val="000000" w:themeColor="text1"/>
        </w:rPr>
        <w:t>ortopedie</w:t>
      </w:r>
      <w:r w:rsidRPr="002378E6">
        <w:rPr>
          <w:color w:val="000000" w:themeColor="text1"/>
        </w:rPr>
        <w:t xml:space="preserve"> 1</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003B4F30">
        <w:rPr>
          <w:color w:val="000000" w:themeColor="text1"/>
        </w:rPr>
        <w:t>49</w:t>
      </w:r>
      <w:r w:rsidRPr="002378E6">
        <w:rPr>
          <w:color w:val="000000" w:themeColor="text1"/>
        </w:rPr>
        <w:t>,</w:t>
      </w:r>
      <w:r w:rsidR="003B4F30">
        <w:rPr>
          <w:color w:val="000000" w:themeColor="text1"/>
        </w:rPr>
        <w:t>4</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Odvoz pacienta, dekontaminace</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Pr>
          <w:color w:val="000000" w:themeColor="text1"/>
        </w:rPr>
        <w:t>9</w:t>
      </w:r>
      <w:r w:rsidRPr="002378E6">
        <w:rPr>
          <w:color w:val="000000" w:themeColor="text1"/>
        </w:rPr>
        <w:t>,</w:t>
      </w:r>
      <w:r>
        <w:rPr>
          <w:color w:val="000000" w:themeColor="text1"/>
        </w:rPr>
        <w:t>0</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Mytí lékařů</w:t>
      </w:r>
      <w:r w:rsidRPr="002378E6">
        <w:rPr>
          <w:color w:val="000000" w:themeColor="text1"/>
        </w:rPr>
        <w:tab/>
        <w:t xml:space="preserve"> </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7,3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Sklad sterilního materiálu</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20,8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 xml:space="preserve">Operační sál </w:t>
      </w:r>
      <w:r w:rsidR="003B4F30">
        <w:rPr>
          <w:color w:val="000000" w:themeColor="text1"/>
        </w:rPr>
        <w:t>ortopedie</w:t>
      </w:r>
      <w:r w:rsidRPr="002378E6">
        <w:rPr>
          <w:color w:val="000000" w:themeColor="text1"/>
        </w:rPr>
        <w:t xml:space="preserve"> 2</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37,1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Přípravna pacienta</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Pr>
          <w:color w:val="000000" w:themeColor="text1"/>
        </w:rPr>
        <w:t>4</w:t>
      </w:r>
      <w:r w:rsidRPr="002378E6">
        <w:rPr>
          <w:color w:val="000000" w:themeColor="text1"/>
        </w:rPr>
        <w:t>,</w:t>
      </w:r>
      <w:r>
        <w:rPr>
          <w:color w:val="000000" w:themeColor="text1"/>
        </w:rPr>
        <w:t>1</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Mytí lékařů</w:t>
      </w:r>
      <w:r w:rsidRPr="002378E6">
        <w:rPr>
          <w:color w:val="000000" w:themeColor="text1"/>
        </w:rPr>
        <w:tab/>
        <w:t xml:space="preserve"> </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15,7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 xml:space="preserve">Operační sál </w:t>
      </w:r>
      <w:r w:rsidR="003B4F30">
        <w:rPr>
          <w:color w:val="000000" w:themeColor="text1"/>
        </w:rPr>
        <w:t>ortopedie</w:t>
      </w:r>
      <w:r w:rsidRPr="002378E6">
        <w:rPr>
          <w:color w:val="000000" w:themeColor="text1"/>
        </w:rPr>
        <w:t xml:space="preserve"> </w:t>
      </w:r>
      <w:r>
        <w:rPr>
          <w:color w:val="000000" w:themeColor="text1"/>
        </w:rPr>
        <w:t>3</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35,7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Odvoz pacienta, dekontaminace</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11,</w:t>
      </w:r>
      <w:r>
        <w:rPr>
          <w:color w:val="000000" w:themeColor="text1"/>
        </w:rPr>
        <w:t>6</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Přípravna pacienta</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Pr>
          <w:color w:val="000000" w:themeColor="text1"/>
        </w:rPr>
        <w:t>7</w:t>
      </w:r>
      <w:r w:rsidRPr="002378E6">
        <w:rPr>
          <w:color w:val="000000" w:themeColor="text1"/>
        </w:rPr>
        <w:t>,</w:t>
      </w:r>
      <w:r>
        <w:rPr>
          <w:color w:val="000000" w:themeColor="text1"/>
        </w:rPr>
        <w:t>1</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Sklad sterilního materiálu</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29,2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 xml:space="preserve">Operační sál </w:t>
      </w:r>
      <w:r w:rsidR="003B4F30">
        <w:rPr>
          <w:color w:val="000000" w:themeColor="text1"/>
        </w:rPr>
        <w:t>ortopedie</w:t>
      </w:r>
      <w:r w:rsidRPr="002378E6">
        <w:rPr>
          <w:color w:val="000000" w:themeColor="text1"/>
        </w:rPr>
        <w:t xml:space="preserve"> </w:t>
      </w:r>
      <w:r>
        <w:rPr>
          <w:color w:val="000000" w:themeColor="text1"/>
        </w:rPr>
        <w:t>4</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27,5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Mytí lékařů</w:t>
      </w:r>
      <w:r w:rsidRPr="002378E6">
        <w:rPr>
          <w:color w:val="000000" w:themeColor="text1"/>
        </w:rPr>
        <w:tab/>
        <w:t xml:space="preserve"> </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5,5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ab/>
        <w:t>Odvoz pacienta, dekontaminace</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w:t>
      </w:r>
      <w:r w:rsidR="003B4F30">
        <w:rPr>
          <w:color w:val="000000" w:themeColor="text1"/>
        </w:rPr>
        <w:t>5</w:t>
      </w:r>
      <w:r w:rsidRPr="002378E6">
        <w:rPr>
          <w:color w:val="000000" w:themeColor="text1"/>
        </w:rPr>
        <w:t>,</w:t>
      </w:r>
      <w:r w:rsidR="003B4F30">
        <w:rPr>
          <w:color w:val="000000" w:themeColor="text1"/>
        </w:rPr>
        <w:t>7</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003B4F30">
        <w:rPr>
          <w:color w:val="000000" w:themeColor="text1"/>
        </w:rPr>
        <w:t xml:space="preserve"> RTG</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003B4F30">
        <w:rPr>
          <w:color w:val="000000" w:themeColor="text1"/>
        </w:rPr>
        <w:t>23</w:t>
      </w:r>
      <w:r w:rsidRPr="002378E6">
        <w:rPr>
          <w:color w:val="000000" w:themeColor="text1"/>
        </w:rPr>
        <w:t>,</w:t>
      </w:r>
      <w:r w:rsidR="003B4F30">
        <w:rPr>
          <w:color w:val="000000" w:themeColor="text1"/>
        </w:rPr>
        <w:t>5</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sidR="003B4F30">
        <w:rPr>
          <w:color w:val="000000" w:themeColor="text1"/>
        </w:rPr>
        <w:t>0</w:t>
      </w:r>
      <w:r w:rsidRPr="002378E6">
        <w:rPr>
          <w:color w:val="000000" w:themeColor="text1"/>
        </w:rPr>
        <w:t>,</w:t>
      </w:r>
      <w:r w:rsidR="003B4F30">
        <w:rPr>
          <w:color w:val="000000" w:themeColor="text1"/>
        </w:rPr>
        <w:t>2</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13,7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8,4 m</w:t>
      </w:r>
      <w:r w:rsidRPr="002378E6">
        <w:rPr>
          <w:color w:val="000000" w:themeColor="text1"/>
          <w:vertAlign w:val="superscript"/>
        </w:rPr>
        <w:t>2</w:t>
      </w:r>
    </w:p>
    <w:p w:rsidR="004B4689" w:rsidRPr="002378E6" w:rsidRDefault="003B4F30" w:rsidP="004B4689">
      <w:pPr>
        <w:numPr>
          <w:ilvl w:val="0"/>
          <w:numId w:val="5"/>
        </w:numPr>
        <w:tabs>
          <w:tab w:val="clear" w:pos="2160"/>
          <w:tab w:val="num" w:pos="360"/>
        </w:tabs>
        <w:spacing w:before="60"/>
        <w:ind w:left="357" w:hanging="357"/>
        <w:rPr>
          <w:color w:val="000000" w:themeColor="text1"/>
        </w:rPr>
      </w:pPr>
      <w:r>
        <w:rPr>
          <w:color w:val="000000" w:themeColor="text1"/>
        </w:rPr>
        <w:t>Strojovna VZT</w:t>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r>
      <w:r w:rsidR="004B4689" w:rsidRPr="002378E6">
        <w:rPr>
          <w:color w:val="000000" w:themeColor="text1"/>
        </w:rPr>
        <w:tab/>
        <w:t xml:space="preserve">  </w:t>
      </w:r>
      <w:r>
        <w:rPr>
          <w:color w:val="000000" w:themeColor="text1"/>
        </w:rPr>
        <w:t>18</w:t>
      </w:r>
      <w:r w:rsidR="004B4689" w:rsidRPr="002378E6">
        <w:rPr>
          <w:color w:val="000000" w:themeColor="text1"/>
        </w:rPr>
        <w:t>,</w:t>
      </w:r>
      <w:r>
        <w:rPr>
          <w:color w:val="000000" w:themeColor="text1"/>
        </w:rPr>
        <w:t>8</w:t>
      </w:r>
      <w:r w:rsidR="004B4689" w:rsidRPr="002378E6">
        <w:rPr>
          <w:color w:val="000000" w:themeColor="text1"/>
        </w:rPr>
        <w:t xml:space="preserve"> m</w:t>
      </w:r>
      <w:r w:rsidR="004B4689"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proofErr w:type="spellStart"/>
      <w:r w:rsidRPr="002378E6">
        <w:rPr>
          <w:color w:val="000000" w:themeColor="text1"/>
        </w:rPr>
        <w:t>Elektrorozvodna</w:t>
      </w:r>
      <w:proofErr w:type="spellEnd"/>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w:t>
      </w:r>
      <w:r w:rsidR="003B4F30">
        <w:rPr>
          <w:color w:val="000000" w:themeColor="text1"/>
        </w:rPr>
        <w:t>9</w:t>
      </w:r>
      <w:r w:rsidRPr="002378E6">
        <w:rPr>
          <w:color w:val="000000" w:themeColor="text1"/>
        </w:rPr>
        <w:t>,</w:t>
      </w:r>
      <w:r w:rsidR="003B4F30">
        <w:rPr>
          <w:color w:val="000000" w:themeColor="text1"/>
        </w:rPr>
        <w:t>0</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Úklid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5,</w:t>
      </w:r>
      <w:r w:rsidR="003B4F30">
        <w:rPr>
          <w:color w:val="000000" w:themeColor="text1"/>
        </w:rPr>
        <w:t>5</w:t>
      </w:r>
      <w:r w:rsidRPr="002378E6">
        <w:rPr>
          <w:color w:val="000000" w:themeColor="text1"/>
        </w:rPr>
        <w:t xml:space="preserve"> m</w:t>
      </w:r>
      <w:r w:rsidRPr="002378E6">
        <w:rPr>
          <w:color w:val="000000" w:themeColor="text1"/>
          <w:vertAlign w:val="superscript"/>
        </w:rPr>
        <w:t>2</w:t>
      </w:r>
    </w:p>
    <w:p w:rsidR="004B4689" w:rsidRPr="002378E6" w:rsidRDefault="004B4689" w:rsidP="004B4689">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5,7 m</w:t>
      </w:r>
      <w:r w:rsidRPr="002378E6">
        <w:rPr>
          <w:color w:val="000000" w:themeColor="text1"/>
          <w:vertAlign w:val="superscript"/>
        </w:rPr>
        <w:t>2</w:t>
      </w:r>
    </w:p>
    <w:p w:rsidR="004B4689" w:rsidRDefault="004B4689" w:rsidP="004B4689">
      <w:pPr>
        <w:spacing w:before="60"/>
        <w:rPr>
          <w:color w:val="000000" w:themeColor="text1"/>
        </w:rPr>
      </w:pPr>
      <w:r w:rsidRPr="004A0E8B">
        <w:rPr>
          <w:color w:val="000000" w:themeColor="text1"/>
        </w:rPr>
        <w:t>Konkrétní uspořádání provozů je patrné z přiložených výkresů dispozičního řešení.</w:t>
      </w:r>
    </w:p>
    <w:p w:rsidR="004B4689" w:rsidRDefault="004B4689" w:rsidP="004B4689">
      <w:pPr>
        <w:pStyle w:val="Nadpis3"/>
        <w:numPr>
          <w:ilvl w:val="2"/>
          <w:numId w:val="0"/>
        </w:numPr>
        <w:suppressLineNumbers/>
        <w:tabs>
          <w:tab w:val="clear" w:pos="737"/>
        </w:tabs>
        <w:spacing w:after="0"/>
      </w:pPr>
      <w:r w:rsidRPr="00BC1248">
        <w:t>4.</w:t>
      </w:r>
      <w:r>
        <w:t xml:space="preserve"> </w:t>
      </w:r>
      <w:r w:rsidRPr="00BC1248">
        <w:t xml:space="preserve">Etapa - </w:t>
      </w:r>
      <w:r>
        <w:t xml:space="preserve">Technologická obnova operačních sálů ve FN Brno pro neurochirurgii a </w:t>
      </w:r>
      <w:proofErr w:type="spellStart"/>
      <w:r>
        <w:t>stomatochirurgii</w:t>
      </w:r>
      <w:proofErr w:type="spellEnd"/>
      <w:r>
        <w:t xml:space="preserve"> </w:t>
      </w:r>
      <w:r w:rsidRPr="00BC1248">
        <w:t>(2.NP</w:t>
      </w:r>
      <w:r>
        <w:t>)</w:t>
      </w:r>
    </w:p>
    <w:p w:rsidR="004B4689" w:rsidRPr="002378E6" w:rsidRDefault="004B4689" w:rsidP="004B4689">
      <w:pPr>
        <w:pStyle w:val="Nadpis5"/>
        <w:rPr>
          <w:color w:val="000000" w:themeColor="text1"/>
        </w:rPr>
      </w:pPr>
      <w:r w:rsidRPr="002378E6">
        <w:rPr>
          <w:color w:val="000000" w:themeColor="text1"/>
        </w:rPr>
        <w:t>Nově řešené prostory operačních sálů</w:t>
      </w:r>
      <w:r>
        <w:rPr>
          <w:color w:val="000000" w:themeColor="text1"/>
        </w:rPr>
        <w:t xml:space="preserve"> 4. etapy</w:t>
      </w:r>
      <w:r w:rsidRPr="002378E6">
        <w:rPr>
          <w:color w:val="000000" w:themeColor="text1"/>
        </w:rPr>
        <w:t>:</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t>Přípravna pacienta</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Pr>
          <w:color w:val="000000" w:themeColor="text1"/>
        </w:rPr>
        <w:t>5</w:t>
      </w:r>
      <w:r w:rsidRPr="002378E6">
        <w:rPr>
          <w:color w:val="000000" w:themeColor="text1"/>
        </w:rPr>
        <w:t>,</w:t>
      </w:r>
      <w:r>
        <w:rPr>
          <w:color w:val="000000" w:themeColor="text1"/>
        </w:rPr>
        <w:t>1</w:t>
      </w:r>
      <w:r w:rsidRPr="002378E6">
        <w:rPr>
          <w:color w:val="000000" w:themeColor="text1"/>
        </w:rPr>
        <w:t xml:space="preserve">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t xml:space="preserve">Operační sál </w:t>
      </w:r>
      <w:r>
        <w:rPr>
          <w:color w:val="000000" w:themeColor="text1"/>
        </w:rPr>
        <w:t xml:space="preserve">neurochirurgie a </w:t>
      </w:r>
      <w:proofErr w:type="spellStart"/>
      <w:r>
        <w:rPr>
          <w:color w:val="000000" w:themeColor="text1"/>
        </w:rPr>
        <w:t>stomatochirurgie</w:t>
      </w:r>
      <w:proofErr w:type="spellEnd"/>
      <w:r w:rsidRPr="002378E6">
        <w:rPr>
          <w:color w:val="000000" w:themeColor="text1"/>
        </w:rPr>
        <w:tab/>
      </w:r>
      <w:r w:rsidRPr="002378E6">
        <w:rPr>
          <w:color w:val="000000" w:themeColor="text1"/>
        </w:rPr>
        <w:tab/>
      </w:r>
      <w:r w:rsidRPr="002378E6">
        <w:rPr>
          <w:color w:val="000000" w:themeColor="text1"/>
        </w:rPr>
        <w:tab/>
      </w:r>
      <w:r>
        <w:rPr>
          <w:color w:val="000000" w:themeColor="text1"/>
        </w:rPr>
        <w:t>36</w:t>
      </w:r>
      <w:r w:rsidRPr="002378E6">
        <w:rPr>
          <w:color w:val="000000" w:themeColor="text1"/>
        </w:rPr>
        <w:t>,</w:t>
      </w:r>
      <w:r>
        <w:rPr>
          <w:color w:val="000000" w:themeColor="text1"/>
        </w:rPr>
        <w:t>7</w:t>
      </w:r>
      <w:r w:rsidRPr="002378E6">
        <w:rPr>
          <w:color w:val="000000" w:themeColor="text1"/>
        </w:rPr>
        <w:t xml:space="preserve">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t>Odvoz pacienta, dekontaminace</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Pr>
          <w:color w:val="000000" w:themeColor="text1"/>
        </w:rPr>
        <w:t>7</w:t>
      </w:r>
      <w:r w:rsidRPr="002378E6">
        <w:rPr>
          <w:color w:val="000000" w:themeColor="text1"/>
        </w:rPr>
        <w:t>,</w:t>
      </w:r>
      <w:r>
        <w:rPr>
          <w:color w:val="000000" w:themeColor="text1"/>
        </w:rPr>
        <w:t>4</w:t>
      </w:r>
      <w:r w:rsidRPr="002378E6">
        <w:rPr>
          <w:color w:val="000000" w:themeColor="text1"/>
        </w:rPr>
        <w:t xml:space="preserve">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t>Mytí lékařů</w:t>
      </w:r>
      <w:r w:rsidRPr="002378E6">
        <w:rPr>
          <w:color w:val="000000" w:themeColor="text1"/>
        </w:rPr>
        <w:tab/>
        <w:t xml:space="preserve"> </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Pr>
          <w:color w:val="000000" w:themeColor="text1"/>
        </w:rPr>
        <w:t>14</w:t>
      </w:r>
      <w:r w:rsidRPr="002378E6">
        <w:rPr>
          <w:color w:val="000000" w:themeColor="text1"/>
        </w:rPr>
        <w:t>,</w:t>
      </w:r>
      <w:r>
        <w:rPr>
          <w:color w:val="000000" w:themeColor="text1"/>
        </w:rPr>
        <w:t>1</w:t>
      </w:r>
      <w:r w:rsidRPr="002378E6">
        <w:rPr>
          <w:color w:val="000000" w:themeColor="text1"/>
        </w:rPr>
        <w:t xml:space="preserve">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t>Sklad sterilního materiálu</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Pr>
          <w:color w:val="000000" w:themeColor="text1"/>
        </w:rPr>
        <w:t>1</w:t>
      </w:r>
      <w:r w:rsidRPr="002378E6">
        <w:rPr>
          <w:color w:val="000000" w:themeColor="text1"/>
        </w:rPr>
        <w:t>2,</w:t>
      </w:r>
      <w:r>
        <w:rPr>
          <w:color w:val="000000" w:themeColor="text1"/>
        </w:rPr>
        <w:t>0</w:t>
      </w:r>
      <w:r w:rsidRPr="002378E6">
        <w:rPr>
          <w:color w:val="000000" w:themeColor="text1"/>
        </w:rPr>
        <w:t xml:space="preserve">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lastRenderedPageBreak/>
        <w:t xml:space="preserve">Operační sál </w:t>
      </w:r>
      <w:r>
        <w:rPr>
          <w:color w:val="000000" w:themeColor="text1"/>
        </w:rPr>
        <w:t xml:space="preserve">neurochirurgie </w:t>
      </w:r>
      <w:r w:rsidRPr="002378E6">
        <w:rPr>
          <w:color w:val="000000" w:themeColor="text1"/>
        </w:rPr>
        <w:t>2</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3</w:t>
      </w:r>
      <w:r>
        <w:rPr>
          <w:color w:val="000000" w:themeColor="text1"/>
        </w:rPr>
        <w:t>6</w:t>
      </w:r>
      <w:r w:rsidRPr="002378E6">
        <w:rPr>
          <w:color w:val="000000" w:themeColor="text1"/>
        </w:rPr>
        <w:t>,</w:t>
      </w:r>
      <w:r>
        <w:rPr>
          <w:color w:val="000000" w:themeColor="text1"/>
        </w:rPr>
        <w:t>7</w:t>
      </w:r>
      <w:r w:rsidRPr="002378E6">
        <w:rPr>
          <w:color w:val="000000" w:themeColor="text1"/>
        </w:rPr>
        <w:t xml:space="preserve">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t>Přípravna pacienta</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Pr>
          <w:color w:val="000000" w:themeColor="text1"/>
        </w:rPr>
        <w:t>4</w:t>
      </w:r>
      <w:r w:rsidRPr="002378E6">
        <w:rPr>
          <w:color w:val="000000" w:themeColor="text1"/>
        </w:rPr>
        <w:t>,</w:t>
      </w:r>
      <w:r>
        <w:rPr>
          <w:color w:val="000000" w:themeColor="text1"/>
        </w:rPr>
        <w:t>4</w:t>
      </w:r>
      <w:r w:rsidRPr="002378E6">
        <w:rPr>
          <w:color w:val="000000" w:themeColor="text1"/>
        </w:rPr>
        <w:t xml:space="preserve">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t>Sklad sterilního materiálu</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2</w:t>
      </w:r>
      <w:r>
        <w:rPr>
          <w:color w:val="000000" w:themeColor="text1"/>
        </w:rPr>
        <w:t>1</w:t>
      </w:r>
      <w:r w:rsidRPr="002378E6">
        <w:rPr>
          <w:color w:val="000000" w:themeColor="text1"/>
        </w:rPr>
        <w:t>,2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t xml:space="preserve">Operační sál </w:t>
      </w:r>
      <w:r>
        <w:rPr>
          <w:color w:val="000000" w:themeColor="text1"/>
        </w:rPr>
        <w:t>neurochirurgie 1</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3</w:t>
      </w:r>
      <w:r>
        <w:rPr>
          <w:color w:val="000000" w:themeColor="text1"/>
        </w:rPr>
        <w:t>7</w:t>
      </w:r>
      <w:r w:rsidRPr="002378E6">
        <w:rPr>
          <w:color w:val="000000" w:themeColor="text1"/>
        </w:rPr>
        <w:t>,</w:t>
      </w:r>
      <w:r>
        <w:rPr>
          <w:color w:val="000000" w:themeColor="text1"/>
        </w:rPr>
        <w:t>1</w:t>
      </w:r>
      <w:r w:rsidRPr="002378E6">
        <w:rPr>
          <w:color w:val="000000" w:themeColor="text1"/>
        </w:rPr>
        <w:t xml:space="preserve">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t>Přípravna pacienta</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Pr>
          <w:color w:val="000000" w:themeColor="text1"/>
        </w:rPr>
        <w:t>5</w:t>
      </w:r>
      <w:r w:rsidRPr="002378E6">
        <w:rPr>
          <w:color w:val="000000" w:themeColor="text1"/>
        </w:rPr>
        <w:t>,</w:t>
      </w:r>
      <w:r>
        <w:rPr>
          <w:color w:val="000000" w:themeColor="text1"/>
        </w:rPr>
        <w:t>4</w:t>
      </w:r>
      <w:r w:rsidRPr="002378E6">
        <w:rPr>
          <w:color w:val="000000" w:themeColor="text1"/>
        </w:rPr>
        <w:t xml:space="preserve">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t>Odvoz pacienta, dekontaminace</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Pr>
          <w:color w:val="000000" w:themeColor="text1"/>
        </w:rPr>
        <w:t>0</w:t>
      </w:r>
      <w:r w:rsidRPr="002378E6">
        <w:rPr>
          <w:color w:val="000000" w:themeColor="text1"/>
        </w:rPr>
        <w:t>,</w:t>
      </w:r>
      <w:r>
        <w:rPr>
          <w:color w:val="000000" w:themeColor="text1"/>
        </w:rPr>
        <w:t>6</w:t>
      </w:r>
      <w:r w:rsidRPr="002378E6">
        <w:rPr>
          <w:color w:val="000000" w:themeColor="text1"/>
        </w:rPr>
        <w:t xml:space="preserve">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t>Mytí lékařů</w:t>
      </w:r>
      <w:r w:rsidRPr="002378E6">
        <w:rPr>
          <w:color w:val="000000" w:themeColor="text1"/>
        </w:rPr>
        <w:tab/>
        <w:t xml:space="preserve"> </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w:t>
      </w:r>
      <w:r>
        <w:rPr>
          <w:color w:val="000000" w:themeColor="text1"/>
        </w:rPr>
        <w:t>9</w:t>
      </w:r>
      <w:r w:rsidRPr="002378E6">
        <w:rPr>
          <w:color w:val="000000" w:themeColor="text1"/>
        </w:rPr>
        <w:t>,5 m</w:t>
      </w:r>
      <w:r w:rsidRPr="002378E6">
        <w:rPr>
          <w:color w:val="000000" w:themeColor="text1"/>
          <w:vertAlign w:val="superscript"/>
        </w:rPr>
        <w:t>2</w:t>
      </w:r>
    </w:p>
    <w:p w:rsidR="00E552D2" w:rsidRPr="00E552D2" w:rsidRDefault="00E552D2" w:rsidP="00E552D2">
      <w:pPr>
        <w:numPr>
          <w:ilvl w:val="0"/>
          <w:numId w:val="5"/>
        </w:numPr>
        <w:tabs>
          <w:tab w:val="clear" w:pos="2160"/>
          <w:tab w:val="num" w:pos="360"/>
        </w:tabs>
        <w:spacing w:before="60"/>
        <w:ind w:left="357" w:hanging="357"/>
        <w:rPr>
          <w:color w:val="000000" w:themeColor="text1"/>
        </w:rPr>
      </w:pPr>
      <w:r w:rsidRPr="00E552D2">
        <w:rPr>
          <w:color w:val="000000" w:themeColor="text1"/>
        </w:rPr>
        <w:tab/>
        <w:t>Sklad</w:t>
      </w:r>
      <w:r>
        <w:rPr>
          <w:color w:val="000000" w:themeColor="text1"/>
        </w:rPr>
        <w:t xml:space="preserve"> materiálu</w:t>
      </w:r>
      <w:r w:rsidRPr="00E552D2">
        <w:rPr>
          <w:color w:val="000000" w:themeColor="text1"/>
        </w:rPr>
        <w:tab/>
      </w:r>
      <w:r w:rsidRPr="00E552D2">
        <w:rPr>
          <w:color w:val="000000" w:themeColor="text1"/>
        </w:rPr>
        <w:tab/>
      </w:r>
      <w:r w:rsidRPr="00E552D2">
        <w:rPr>
          <w:color w:val="000000" w:themeColor="text1"/>
        </w:rPr>
        <w:tab/>
      </w:r>
      <w:r w:rsidRPr="00E552D2">
        <w:rPr>
          <w:color w:val="000000" w:themeColor="text1"/>
        </w:rPr>
        <w:tab/>
      </w:r>
      <w:r w:rsidRPr="00E552D2">
        <w:rPr>
          <w:color w:val="000000" w:themeColor="text1"/>
        </w:rPr>
        <w:tab/>
      </w:r>
      <w:r w:rsidRPr="00E552D2">
        <w:rPr>
          <w:color w:val="000000" w:themeColor="text1"/>
        </w:rPr>
        <w:tab/>
      </w:r>
      <w:r w:rsidRPr="00E552D2">
        <w:rPr>
          <w:color w:val="000000" w:themeColor="text1"/>
        </w:rPr>
        <w:tab/>
      </w:r>
      <w:r w:rsidRPr="00E552D2">
        <w:rPr>
          <w:color w:val="000000" w:themeColor="text1"/>
        </w:rPr>
        <w:tab/>
      </w:r>
      <w:r w:rsidRPr="00E552D2">
        <w:rPr>
          <w:color w:val="000000" w:themeColor="text1"/>
        </w:rPr>
        <w:tab/>
      </w:r>
      <w:r w:rsidRPr="00E552D2">
        <w:rPr>
          <w:color w:val="000000" w:themeColor="text1"/>
        </w:rPr>
        <w:tab/>
      </w:r>
      <w:r w:rsidRPr="00E552D2">
        <w:rPr>
          <w:color w:val="000000" w:themeColor="text1"/>
        </w:rPr>
        <w:tab/>
      </w:r>
      <w:r w:rsidRPr="00E552D2">
        <w:rPr>
          <w:color w:val="000000" w:themeColor="text1"/>
        </w:rPr>
        <w:tab/>
      </w:r>
      <w:r>
        <w:rPr>
          <w:color w:val="000000" w:themeColor="text1"/>
        </w:rPr>
        <w:t>63</w:t>
      </w:r>
      <w:r w:rsidRPr="00E552D2">
        <w:rPr>
          <w:color w:val="000000" w:themeColor="text1"/>
        </w:rPr>
        <w:t>,</w:t>
      </w:r>
      <w:r>
        <w:rPr>
          <w:color w:val="000000" w:themeColor="text1"/>
        </w:rPr>
        <w:t>6</w:t>
      </w:r>
      <w:r w:rsidRPr="00E552D2">
        <w:rPr>
          <w:color w:val="000000" w:themeColor="text1"/>
        </w:rPr>
        <w:t xml:space="preserve"> m</w:t>
      </w:r>
      <w:r w:rsidRPr="00E552D2">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1</w:t>
      </w:r>
      <w:r>
        <w:rPr>
          <w:color w:val="000000" w:themeColor="text1"/>
        </w:rPr>
        <w:t>1</w:t>
      </w:r>
      <w:r w:rsidRPr="002378E6">
        <w:rPr>
          <w:color w:val="000000" w:themeColor="text1"/>
        </w:rPr>
        <w:t>,</w:t>
      </w:r>
      <w:r>
        <w:rPr>
          <w:color w:val="000000" w:themeColor="text1"/>
        </w:rPr>
        <w:t>1</w:t>
      </w:r>
      <w:r w:rsidRPr="002378E6">
        <w:rPr>
          <w:color w:val="000000" w:themeColor="text1"/>
        </w:rPr>
        <w:t xml:space="preserve">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Pr>
          <w:color w:val="000000" w:themeColor="text1"/>
        </w:rPr>
        <w:t>Dezinfekce</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Pr>
          <w:color w:val="000000" w:themeColor="text1"/>
        </w:rPr>
        <w:t>2</w:t>
      </w:r>
      <w:r w:rsidRPr="002378E6">
        <w:rPr>
          <w:color w:val="000000" w:themeColor="text1"/>
        </w:rPr>
        <w:t>3,</w:t>
      </w:r>
      <w:r>
        <w:rPr>
          <w:color w:val="000000" w:themeColor="text1"/>
        </w:rPr>
        <w:t>5</w:t>
      </w:r>
      <w:r w:rsidRPr="002378E6">
        <w:rPr>
          <w:color w:val="000000" w:themeColor="text1"/>
        </w:rPr>
        <w:t xml:space="preserve">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Pr>
          <w:color w:val="000000" w:themeColor="text1"/>
        </w:rPr>
        <w:t>12</w:t>
      </w:r>
      <w:r w:rsidRPr="002378E6">
        <w:rPr>
          <w:color w:val="000000" w:themeColor="text1"/>
        </w:rPr>
        <w:t>,</w:t>
      </w:r>
      <w:r>
        <w:rPr>
          <w:color w:val="000000" w:themeColor="text1"/>
        </w:rPr>
        <w:t>3</w:t>
      </w:r>
      <w:r w:rsidRPr="002378E6">
        <w:rPr>
          <w:color w:val="000000" w:themeColor="text1"/>
        </w:rPr>
        <w:t xml:space="preserve">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proofErr w:type="spellStart"/>
      <w:r w:rsidRPr="002378E6">
        <w:rPr>
          <w:color w:val="000000" w:themeColor="text1"/>
        </w:rPr>
        <w:t>Elektrorozvodna</w:t>
      </w:r>
      <w:proofErr w:type="spellEnd"/>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t xml:space="preserve">  </w:t>
      </w:r>
      <w:r>
        <w:rPr>
          <w:color w:val="000000" w:themeColor="text1"/>
        </w:rPr>
        <w:t>8</w:t>
      </w:r>
      <w:r w:rsidRPr="002378E6">
        <w:rPr>
          <w:color w:val="000000" w:themeColor="text1"/>
        </w:rPr>
        <w:t>,</w:t>
      </w:r>
      <w:r>
        <w:rPr>
          <w:color w:val="000000" w:themeColor="text1"/>
        </w:rPr>
        <w:t>5</w:t>
      </w:r>
      <w:r w:rsidRPr="002378E6">
        <w:rPr>
          <w:color w:val="000000" w:themeColor="text1"/>
        </w:rPr>
        <w:t xml:space="preserve"> m</w:t>
      </w:r>
      <w:r w:rsidRPr="002378E6">
        <w:rPr>
          <w:color w:val="000000" w:themeColor="text1"/>
          <w:vertAlign w:val="superscript"/>
        </w:rPr>
        <w:t>2</w:t>
      </w:r>
    </w:p>
    <w:p w:rsidR="00E552D2" w:rsidRPr="002378E6" w:rsidRDefault="00E552D2" w:rsidP="00E552D2">
      <w:pPr>
        <w:numPr>
          <w:ilvl w:val="0"/>
          <w:numId w:val="5"/>
        </w:numPr>
        <w:tabs>
          <w:tab w:val="clear" w:pos="2160"/>
          <w:tab w:val="num" w:pos="360"/>
        </w:tabs>
        <w:spacing w:before="60"/>
        <w:ind w:left="357" w:hanging="357"/>
        <w:rPr>
          <w:color w:val="000000" w:themeColor="text1"/>
        </w:rPr>
      </w:pPr>
      <w:r w:rsidRPr="002378E6">
        <w:rPr>
          <w:color w:val="000000" w:themeColor="text1"/>
        </w:rPr>
        <w:t>Sklad</w:t>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sidRPr="002378E6">
        <w:rPr>
          <w:color w:val="000000" w:themeColor="text1"/>
        </w:rPr>
        <w:tab/>
      </w:r>
      <w:r>
        <w:rPr>
          <w:color w:val="000000" w:themeColor="text1"/>
        </w:rPr>
        <w:t>10</w:t>
      </w:r>
      <w:r w:rsidRPr="002378E6">
        <w:rPr>
          <w:color w:val="000000" w:themeColor="text1"/>
        </w:rPr>
        <w:t>,</w:t>
      </w:r>
      <w:r>
        <w:rPr>
          <w:color w:val="000000" w:themeColor="text1"/>
        </w:rPr>
        <w:t>3</w:t>
      </w:r>
      <w:r w:rsidRPr="002378E6">
        <w:rPr>
          <w:color w:val="000000" w:themeColor="text1"/>
        </w:rPr>
        <w:t xml:space="preserve"> m</w:t>
      </w:r>
      <w:r w:rsidRPr="002378E6">
        <w:rPr>
          <w:color w:val="000000" w:themeColor="text1"/>
          <w:vertAlign w:val="superscript"/>
        </w:rPr>
        <w:t>2</w:t>
      </w:r>
    </w:p>
    <w:p w:rsidR="004B4689" w:rsidRDefault="004B4689" w:rsidP="004B4689">
      <w:pPr>
        <w:spacing w:before="60"/>
        <w:rPr>
          <w:color w:val="000000" w:themeColor="text1"/>
        </w:rPr>
      </w:pPr>
      <w:r w:rsidRPr="004A0E8B">
        <w:rPr>
          <w:color w:val="000000" w:themeColor="text1"/>
        </w:rPr>
        <w:t>Konkrétní uspořádání provozů je patrné z přiložených výkresů dispozičního řešení.</w:t>
      </w:r>
    </w:p>
    <w:p w:rsidR="000E69F6" w:rsidRPr="0007271D" w:rsidRDefault="000E69F6" w:rsidP="000E69F6">
      <w:pPr>
        <w:pStyle w:val="Nadpis2"/>
      </w:pPr>
      <w:bookmarkStart w:id="94" w:name="_Toc288204193"/>
      <w:bookmarkStart w:id="95" w:name="_Toc341881117"/>
      <w:bookmarkStart w:id="96" w:name="_Toc451155855"/>
      <w:r w:rsidRPr="0007271D">
        <w:t>Požární bezpečnost</w:t>
      </w:r>
      <w:bookmarkEnd w:id="94"/>
      <w:bookmarkEnd w:id="95"/>
      <w:bookmarkEnd w:id="96"/>
    </w:p>
    <w:p w:rsidR="000B618A" w:rsidRPr="000B618A" w:rsidRDefault="000B618A" w:rsidP="000B618A">
      <w:bookmarkStart w:id="97" w:name="_Toc136607387"/>
      <w:r w:rsidRPr="000B618A">
        <w:t xml:space="preserve">Jedná se o </w:t>
      </w:r>
      <w:r w:rsidR="00A95FD8">
        <w:t xml:space="preserve">stavební úpravy </w:t>
      </w:r>
      <w:r w:rsidRPr="000B618A">
        <w:t xml:space="preserve">stávajících operačních sálů v části </w:t>
      </w:r>
      <w:r w:rsidR="00A95FD8">
        <w:t xml:space="preserve">2.NP a </w:t>
      </w:r>
      <w:r w:rsidRPr="000B618A">
        <w:t>3.NP budovy CH.</w:t>
      </w:r>
    </w:p>
    <w:p w:rsidR="000B618A" w:rsidRPr="000B618A" w:rsidRDefault="000B618A" w:rsidP="000B618A">
      <w:r w:rsidRPr="000B618A">
        <w:t xml:space="preserve">Požární bezpečnost objektu </w:t>
      </w:r>
      <w:r w:rsidR="00A95FD8">
        <w:t xml:space="preserve">CH </w:t>
      </w:r>
      <w:r w:rsidRPr="000B618A">
        <w:t>bude podrobně řešena v dalším stupni projektové dokumentace</w:t>
      </w:r>
      <w:r w:rsidR="00A95FD8">
        <w:t xml:space="preserve"> v rámci samostatného požárně bezpečnostního řešení.</w:t>
      </w:r>
    </w:p>
    <w:p w:rsidR="000B618A" w:rsidRPr="000B618A" w:rsidRDefault="000B618A" w:rsidP="000B618A">
      <w:pPr>
        <w:pStyle w:val="Nadpis3"/>
      </w:pPr>
      <w:r w:rsidRPr="000B618A">
        <w:t>Technické řešení</w:t>
      </w:r>
    </w:p>
    <w:p w:rsidR="000B618A" w:rsidRPr="000B618A" w:rsidRDefault="000B618A" w:rsidP="000B618A">
      <w:r w:rsidRPr="000B618A">
        <w:t xml:space="preserve">Řešené prostory ve </w:t>
      </w:r>
      <w:r w:rsidR="00A95FD8">
        <w:t xml:space="preserve">2.NP </w:t>
      </w:r>
      <w:r w:rsidRPr="000B618A">
        <w:t>3.NP objektu CH jsou řešeny v souladu s čl. 4.3b) ČSN 73 0835 jako lůžkové zdravotnické zařízení skupiny LZ2. Požární úsek operačních sálů se uvažuje ve III. SPB.</w:t>
      </w:r>
    </w:p>
    <w:p w:rsidR="000B618A" w:rsidRPr="000B618A" w:rsidRDefault="000B618A" w:rsidP="000B618A">
      <w:r w:rsidRPr="000B618A">
        <w:t>Konstrukční systém objektu je nehořlavý = nosné a požárně dělící konstrukce jsou druhu DP1.</w:t>
      </w:r>
    </w:p>
    <w:p w:rsidR="000B618A" w:rsidRPr="000B618A" w:rsidRDefault="000B618A" w:rsidP="000B618A">
      <w:r w:rsidRPr="000B618A">
        <w:t>Konstrukční systém, požární výška ani počet podlaží objektu se stavebními úpravami nezvětšuje.</w:t>
      </w:r>
    </w:p>
    <w:p w:rsidR="000B618A" w:rsidRPr="000B618A" w:rsidRDefault="000B618A" w:rsidP="000B618A">
      <w:pPr>
        <w:pStyle w:val="Nadpis3"/>
      </w:pPr>
      <w:r w:rsidRPr="000B618A">
        <w:t>Orientační dělení na požární úseky</w:t>
      </w:r>
    </w:p>
    <w:p w:rsidR="000B618A" w:rsidRPr="000B618A" w:rsidRDefault="000B618A" w:rsidP="000B618A">
      <w:r w:rsidRPr="000B618A">
        <w:t>Objekt bude v dalším stupni projektové dokumentace dělen na následující požární úseky v souladu s ČSN 73 0835, ČSN 73 0802:</w:t>
      </w:r>
    </w:p>
    <w:p w:rsidR="000B618A" w:rsidRPr="000B618A" w:rsidRDefault="000B618A" w:rsidP="000B618A">
      <w:r w:rsidRPr="000B618A">
        <w:t>-</w:t>
      </w:r>
      <w:r w:rsidRPr="000B618A">
        <w:tab/>
        <w:t>operační sál včetně zázemí, přípraven</w:t>
      </w:r>
    </w:p>
    <w:p w:rsidR="000B618A" w:rsidRPr="000B618A" w:rsidRDefault="000B618A" w:rsidP="000B618A">
      <w:r w:rsidRPr="000B618A">
        <w:t>-</w:t>
      </w:r>
      <w:r w:rsidRPr="000B618A">
        <w:tab/>
        <w:t>instalační jádro VZT</w:t>
      </w:r>
    </w:p>
    <w:p w:rsidR="000B618A" w:rsidRPr="000B618A" w:rsidRDefault="000B618A" w:rsidP="000B618A">
      <w:r w:rsidRPr="000B618A">
        <w:t>-</w:t>
      </w:r>
      <w:r w:rsidRPr="000B618A">
        <w:tab/>
        <w:t>elektrická rozvodna apod.</w:t>
      </w:r>
    </w:p>
    <w:p w:rsidR="000B618A" w:rsidRPr="000B618A" w:rsidRDefault="000B618A" w:rsidP="000B618A">
      <w:r w:rsidRPr="000B618A">
        <w:t xml:space="preserve">Dle ČSN 73 0835 čl. 8.1.5 požární úsek operačního sálu a JIP musí být od ostatních požárních úseků oddělen prostorem umožňujícím samostatné větrání, které při požáru zajistí v tomto prostoru oproti přilehlým prostorům přetlak v rozmezí 25 až 50 </w:t>
      </w:r>
      <w:proofErr w:type="spellStart"/>
      <w:r w:rsidRPr="000B618A">
        <w:t>Pa</w:t>
      </w:r>
      <w:proofErr w:type="spellEnd"/>
      <w:r w:rsidRPr="000B618A">
        <w:t xml:space="preserve">, nebo alespoň patnáctinásobnou výměnu vzduchu po dobu 30 min. Pro větrání lze využít provozní VZT zařízení napojené na náhradní zdroj dodávky el. </w:t>
      </w:r>
      <w:proofErr w:type="gramStart"/>
      <w:r w:rsidRPr="000B618A">
        <w:t>proudu</w:t>
      </w:r>
      <w:proofErr w:type="gramEnd"/>
      <w:r w:rsidRPr="000B618A">
        <w:t xml:space="preserve">. Dveře ústící do tohoto prostoru z jiných požárních úseků musí být požární a </w:t>
      </w:r>
      <w:proofErr w:type="spellStart"/>
      <w:r w:rsidRPr="000B618A">
        <w:t>kouřotěsné</w:t>
      </w:r>
      <w:proofErr w:type="spellEnd"/>
      <w:r w:rsidRPr="000B618A">
        <w:t xml:space="preserve"> EI-</w:t>
      </w:r>
      <w:proofErr w:type="spellStart"/>
      <w:r w:rsidRPr="000B618A">
        <w:t>Sm</w:t>
      </w:r>
      <w:proofErr w:type="spellEnd"/>
      <w:r w:rsidRPr="000B618A">
        <w:t>-C.</w:t>
      </w:r>
    </w:p>
    <w:p w:rsidR="000B618A" w:rsidRPr="000B618A" w:rsidRDefault="000B618A" w:rsidP="000B618A">
      <w:r w:rsidRPr="000B618A">
        <w:t xml:space="preserve">V CHÚC, JIP, lůžkovém oddělení, ARO a operačních sálech dle čl. 6.1.7 ČSN 73 0810 se rozvaděče elektrické energie, umístěné v instalačních šachtách či v lokálních skříňových prostorách apod. posuzují jako samostatné PÚ zařazené do </w:t>
      </w:r>
      <w:proofErr w:type="gramStart"/>
      <w:r w:rsidRPr="000B618A">
        <w:t>II.SPB</w:t>
      </w:r>
      <w:proofErr w:type="gramEnd"/>
      <w:r w:rsidRPr="000B618A">
        <w:t xml:space="preserve"> s požadovanou požární odolností požárně dělících konstrukcí EI 30/DP1 </w:t>
      </w:r>
      <w:r w:rsidRPr="000B618A">
        <w:lastRenderedPageBreak/>
        <w:t>a s požárními uzávěry EI 30/DP1-</w:t>
      </w:r>
      <w:proofErr w:type="spellStart"/>
      <w:r w:rsidRPr="000B618A">
        <w:t>Sm</w:t>
      </w:r>
      <w:proofErr w:type="spellEnd"/>
      <w:r w:rsidRPr="000B618A">
        <w:t xml:space="preserve"> (</w:t>
      </w:r>
      <w:proofErr w:type="spellStart"/>
      <w:r w:rsidRPr="000B618A">
        <w:t>kouřotěsné</w:t>
      </w:r>
      <w:proofErr w:type="spellEnd"/>
      <w:r w:rsidRPr="000B618A">
        <w:t xml:space="preserve">). V případě umístění rozvaděčů do požárních úseků operačních sálu, JIP nebo ARO musejí být v souladu s čl. 8.1.5 ČSN 73 0835 odvětrány dle tohoto článku tedy větráním, které při požáru zajistí v tomto prostoru oproti přilehlým prostorům přetlak v rozmezí 25-50 </w:t>
      </w:r>
      <w:proofErr w:type="spellStart"/>
      <w:r w:rsidRPr="000B618A">
        <w:t>Pa</w:t>
      </w:r>
      <w:proofErr w:type="spellEnd"/>
      <w:r w:rsidRPr="000B618A">
        <w:t xml:space="preserve">, nebo větrání s dodávkou vzduchu nejméně v </w:t>
      </w:r>
      <w:proofErr w:type="gramStart"/>
      <w:r w:rsidRPr="000B618A">
        <w:t>15-násobku</w:t>
      </w:r>
      <w:proofErr w:type="gramEnd"/>
      <w:r w:rsidRPr="000B618A">
        <w:t xml:space="preserve"> objemu tohoto prostoru za hodinu, a to po dobu alespoň 30 minut.</w:t>
      </w:r>
    </w:p>
    <w:p w:rsidR="000B618A" w:rsidRPr="000B618A" w:rsidRDefault="000B618A" w:rsidP="000B618A">
      <w:pPr>
        <w:pStyle w:val="Nadpis3"/>
      </w:pPr>
      <w:r w:rsidRPr="000B618A">
        <w:t>Požadavky na stavební konstrukce</w:t>
      </w:r>
    </w:p>
    <w:p w:rsidR="000B618A" w:rsidRPr="000B618A" w:rsidRDefault="000B618A" w:rsidP="000B618A">
      <w:r w:rsidRPr="000B618A">
        <w:t>Stavební objekt je v souladu s ČSN 73 0802 a ČSN 73 0810 s nehořlavým konstrukčním systémem (nosné a požárně dělící konstrukce jsou druhu DP1).</w:t>
      </w:r>
    </w:p>
    <w:p w:rsidR="000B618A" w:rsidRPr="000B618A" w:rsidRDefault="000B618A" w:rsidP="000B618A">
      <w:r w:rsidRPr="000B618A">
        <w:t>V dalším stupni projektové dokumentace budou podrobně posouzeny stavební konstrukce objektu.</w:t>
      </w:r>
    </w:p>
    <w:p w:rsidR="000B618A" w:rsidRPr="000B618A" w:rsidRDefault="000B618A" w:rsidP="000B618A">
      <w:r w:rsidRPr="000B618A">
        <w:t>V obvodových stěnách musí být dodrženy požární pásy bez ohledu na výšku objektu.</w:t>
      </w:r>
    </w:p>
    <w:p w:rsidR="000B618A" w:rsidRPr="000B618A" w:rsidRDefault="000B618A" w:rsidP="000B618A">
      <w:r w:rsidRPr="000B618A">
        <w:t>Na hranicích požárních úseků budou provedeny prostupy technických instalací v souladu s ČSN 73 0802, ČSN 73 0810 a ČSN 73 0835.</w:t>
      </w:r>
    </w:p>
    <w:p w:rsidR="000B618A" w:rsidRPr="000B618A" w:rsidRDefault="000B618A" w:rsidP="000B618A">
      <w:r w:rsidRPr="000B618A">
        <w:t>Povrchové úpravy budou provedeny v souladu s ČSN 73 0835 pro LZ2.</w:t>
      </w:r>
    </w:p>
    <w:p w:rsidR="000B618A" w:rsidRPr="000B618A" w:rsidRDefault="000B618A" w:rsidP="000B618A">
      <w:pPr>
        <w:pStyle w:val="Nadpis3"/>
      </w:pPr>
      <w:r w:rsidRPr="000B618A">
        <w:t>Evakuace</w:t>
      </w:r>
    </w:p>
    <w:p w:rsidR="000B618A" w:rsidRPr="000B618A" w:rsidRDefault="000B618A" w:rsidP="000B618A">
      <w:r w:rsidRPr="000B618A">
        <w:t>Evakuace osob z objektu bude probíhat po nechráněných únikových cestách vedoucích na volné prostranství. Uvažuje se vždy evakuace dvěma směry úniku, z části prostor jedním směrem, na který pak navazují dva směry.</w:t>
      </w:r>
    </w:p>
    <w:p w:rsidR="000B618A" w:rsidRPr="000B618A" w:rsidRDefault="000B618A" w:rsidP="000B618A">
      <w:r w:rsidRPr="000B618A">
        <w:t>Podle čl. 8.4.1.1 ČSN 73 0835 musí být umožněna evakuace po rovině (popř. rampě se sklonem do poměru 1:12) na volný terén.</w:t>
      </w:r>
    </w:p>
    <w:p w:rsidR="000B618A" w:rsidRPr="000B618A" w:rsidRDefault="000B618A" w:rsidP="000B618A">
      <w:r w:rsidRPr="000B618A">
        <w:t>Kapacita únikových cest z operačních sálů bude vyhovovat čl. 8.4.3 ČSN 73 0835.</w:t>
      </w:r>
    </w:p>
    <w:p w:rsidR="000B618A" w:rsidRPr="000B618A" w:rsidRDefault="000B618A" w:rsidP="000B618A">
      <w:r w:rsidRPr="000B618A">
        <w:t>Šířky únikových cest pro evakuaci pacientů neschopných samostatného pohybu budou v souladu s čl. 8.4.3.4 ČSN 73 0835 nejméně 1,1m. Otevírání dveří u jednotlivých prostor bude provedeno tak, aby nedošlo k zúžení únikových cest pod uvedenou mezní šířku tj. 1,1m.</w:t>
      </w:r>
    </w:p>
    <w:p w:rsidR="000B618A" w:rsidRPr="000B618A" w:rsidRDefault="000B618A" w:rsidP="000B618A">
      <w:r w:rsidRPr="000B618A">
        <w:t>V komunikačních prostorách (chodbách) nesmí být rozmístěn nábytek ani jiné zařízení, které by zužovalo únikovou cestu.</w:t>
      </w:r>
    </w:p>
    <w:p w:rsidR="000B618A" w:rsidRPr="000B618A" w:rsidRDefault="000B618A" w:rsidP="000B618A">
      <w:r w:rsidRPr="000B618A">
        <w:t>Podle čl. 8.4.1.4 ČSN 73 0835 jedné nechráněné únikové cesty podle 8.4.1.3 z požárního úseku operačních sálů může být užito, pokud délka není větší než 10,0m a cestou se neevakuuje více než 6 osob neschopných samostatného pohybu. V dalším stupni bude tento požadavek respektován. Začátek únikové cesty je od nejvzdálenějšího místa.</w:t>
      </w:r>
    </w:p>
    <w:p w:rsidR="000B618A" w:rsidRPr="000B618A" w:rsidRDefault="000B618A" w:rsidP="000B618A">
      <w:r w:rsidRPr="000B618A">
        <w:t>Mezní délka únikové cesty pro dva směry úniku dle ČSN 73 0802 pro a = 0,9 je 45m … bude dodrženo.</w:t>
      </w:r>
    </w:p>
    <w:p w:rsidR="000B618A" w:rsidRPr="000B618A" w:rsidRDefault="000B618A" w:rsidP="000B618A">
      <w:r w:rsidRPr="000B618A">
        <w:t>V souladu s čl. 8.4.5.3 ČSN 73 0835 objekt musí být vybaven zařízením domácího rozhlasu s nuceným poslechem.</w:t>
      </w:r>
    </w:p>
    <w:p w:rsidR="000B618A" w:rsidRPr="000B618A" w:rsidRDefault="000B618A" w:rsidP="000B618A">
      <w:r w:rsidRPr="000B618A">
        <w:t>Únikové cesty budou vybaveny nouzovým osvětlením.</w:t>
      </w:r>
    </w:p>
    <w:p w:rsidR="000B618A" w:rsidRPr="000B618A" w:rsidRDefault="000B618A" w:rsidP="000B618A">
      <w:r w:rsidRPr="000B618A">
        <w:t xml:space="preserve">Objekt je vybaven </w:t>
      </w:r>
      <w:r w:rsidR="00DE2745">
        <w:t xml:space="preserve">stávajícími </w:t>
      </w:r>
      <w:r w:rsidRPr="000B618A">
        <w:t>evakuačními výtahy.</w:t>
      </w:r>
    </w:p>
    <w:p w:rsidR="000B618A" w:rsidRPr="000B618A" w:rsidRDefault="000B618A" w:rsidP="000B618A">
      <w:pPr>
        <w:pStyle w:val="Nadpis4"/>
      </w:pPr>
      <w:r w:rsidRPr="000B618A">
        <w:t>Dveře na únikových cestách</w:t>
      </w:r>
    </w:p>
    <w:p w:rsidR="000B618A" w:rsidRPr="000B618A" w:rsidRDefault="000B618A" w:rsidP="000B618A">
      <w:r w:rsidRPr="000B618A">
        <w:t>Dveře na únikových cestách se musejí otevírat ve směru úniku.</w:t>
      </w:r>
    </w:p>
    <w:p w:rsidR="000B618A" w:rsidRPr="000B618A" w:rsidRDefault="000B618A" w:rsidP="000B618A">
      <w:r w:rsidRPr="000B618A">
        <w:t xml:space="preserve">Požární dveře musí být vybavené </w:t>
      </w:r>
      <w:proofErr w:type="spellStart"/>
      <w:r w:rsidRPr="000B618A">
        <w:t>samozavíracím</w:t>
      </w:r>
      <w:proofErr w:type="spellEnd"/>
      <w:r w:rsidRPr="000B618A">
        <w:t xml:space="preserve"> zařízením.</w:t>
      </w:r>
    </w:p>
    <w:p w:rsidR="000B618A" w:rsidRPr="000B618A" w:rsidRDefault="000B618A" w:rsidP="000B618A">
      <w:r w:rsidRPr="000B618A">
        <w:t xml:space="preserve">Dvoukřídlové dveře musí mít </w:t>
      </w:r>
      <w:proofErr w:type="spellStart"/>
      <w:r w:rsidRPr="000B618A">
        <w:t>samozavírač</w:t>
      </w:r>
      <w:proofErr w:type="spellEnd"/>
      <w:r w:rsidRPr="000B618A">
        <w:t xml:space="preserve"> na obou křídlech a koordinátor zavírání.</w:t>
      </w:r>
    </w:p>
    <w:p w:rsidR="000B618A" w:rsidRPr="000B618A" w:rsidRDefault="000B618A" w:rsidP="000B618A">
      <w:r w:rsidRPr="000B618A">
        <w:lastRenderedPageBreak/>
        <w:t>Podle ČSN 73 0802 čl. 9.13.5 dveřní křídla započítaná do šířky únikové cesty, pokud jsou při běžném provozu zajištěna, musí mít na straně dveří ve směru úniku umístěn uzávěr, který umožňuje snadné a rychlé otevření křídla (např. pákový uzávěr s rukojetí nejvýše 1200 mm nad podlahou, otevíratelný pohybem shora dolů nebo vodorovně ve směru úniku).</w:t>
      </w:r>
    </w:p>
    <w:p w:rsidR="000B618A" w:rsidRPr="000B618A" w:rsidRDefault="000B618A" w:rsidP="000B618A">
      <w:r w:rsidRPr="000B618A">
        <w:t>Podle ČSN 73 0802 čl. 9.13.2 se dveře na únikových cestách musí otevírat ve směru úniku (mimo prostory podle čl. 9.10.2 ČSN 73 0802).</w:t>
      </w:r>
    </w:p>
    <w:p w:rsidR="000B618A" w:rsidRPr="000B618A" w:rsidRDefault="000B618A" w:rsidP="000B618A">
      <w:r w:rsidRPr="000B618A">
        <w:t xml:space="preserve">Podle ČSN 73 0810 čl. 5.5.9 – požární uzávěry (jakož i dveře – uzávěry bez požární odolnosti) vyskytující se na únikových cestách musí mít ve směru úniku osob kování, které umožní po vyhlášení poplachu (nebo po jinak vzniklém ohrožení) otevření uzávěru ručně či samočinně (bez užití jakýchkoliv nástrojů), </w:t>
      </w:r>
      <w:proofErr w:type="gramStart"/>
      <w:r w:rsidRPr="000B618A">
        <w:t>ať  již</w:t>
      </w:r>
      <w:proofErr w:type="gramEnd"/>
      <w:r w:rsidRPr="000B618A">
        <w:t xml:space="preserve"> uzávěr je běžně zamčený, zablokovaný, či jinak zajištěný proti vloupání apod. (např. </w:t>
      </w:r>
      <w:proofErr w:type="spellStart"/>
      <w:r w:rsidRPr="000B618A">
        <w:t>paniková</w:t>
      </w:r>
      <w:proofErr w:type="spellEnd"/>
      <w:r w:rsidRPr="000B618A">
        <w:t xml:space="preserve"> klika podle ČSN EN 179).</w:t>
      </w:r>
    </w:p>
    <w:p w:rsidR="000B618A" w:rsidRPr="000B618A" w:rsidRDefault="000B618A" w:rsidP="000B618A">
      <w:pPr>
        <w:pStyle w:val="Nadpis3"/>
      </w:pPr>
      <w:proofErr w:type="spellStart"/>
      <w:r w:rsidRPr="000B618A">
        <w:t>Odstupové</w:t>
      </w:r>
      <w:proofErr w:type="spellEnd"/>
      <w:r w:rsidRPr="000B618A">
        <w:t xml:space="preserve"> vzdálenosti</w:t>
      </w:r>
    </w:p>
    <w:p w:rsidR="000B618A" w:rsidRPr="000B618A" w:rsidRDefault="000B618A" w:rsidP="000B618A">
      <w:r w:rsidRPr="000B618A">
        <w:t>Požárně nebezpečný prostor nebude zasahovat na sousední cizí pozemky. Uvažuje se zásah požárně nebezpečného prostoru pouze na pozemky ve vlastnictví jednoho majitele.</w:t>
      </w:r>
    </w:p>
    <w:p w:rsidR="000B618A" w:rsidRPr="000B618A" w:rsidRDefault="000B618A" w:rsidP="000B618A">
      <w:pPr>
        <w:pStyle w:val="Nadpis3"/>
      </w:pPr>
      <w:r w:rsidRPr="000B618A">
        <w:t>EPS, SHZ, SOZ</w:t>
      </w:r>
    </w:p>
    <w:p w:rsidR="000B618A" w:rsidRPr="000B618A" w:rsidRDefault="000B618A" w:rsidP="000B618A">
      <w:r w:rsidRPr="000B618A">
        <w:t>V souladu s čl. 6.6.9 ČSN 73 0802 a čl. 8.6 ČSN 73 0835 budou řešené prostory vybaveny EPS.</w:t>
      </w:r>
    </w:p>
    <w:p w:rsidR="000B618A" w:rsidRPr="000B618A" w:rsidRDefault="000B618A" w:rsidP="000B618A">
      <w:r w:rsidRPr="000B618A">
        <w:t xml:space="preserve">V souladu s čl. </w:t>
      </w:r>
      <w:proofErr w:type="gramStart"/>
      <w:r w:rsidRPr="000B618A">
        <w:t>6.6.10</w:t>
      </w:r>
      <w:proofErr w:type="gramEnd"/>
      <w:r w:rsidRPr="000B618A">
        <w:t xml:space="preserve"> a čl. 6.6.11 ČSN 73 0802 se v objektu neuvažuje instalace SHZ ani SOZ.</w:t>
      </w:r>
    </w:p>
    <w:p w:rsidR="000B618A" w:rsidRPr="000B618A" w:rsidRDefault="000B618A" w:rsidP="000B618A">
      <w:pPr>
        <w:pStyle w:val="Nadpis3"/>
      </w:pPr>
      <w:r w:rsidRPr="000B618A">
        <w:t>POŽÁRNÍ VODA</w:t>
      </w:r>
    </w:p>
    <w:p w:rsidR="000B618A" w:rsidRPr="000B618A" w:rsidRDefault="000B618A" w:rsidP="000B618A">
      <w:pPr>
        <w:pStyle w:val="Nadpis4"/>
      </w:pPr>
      <w:r w:rsidRPr="000B618A">
        <w:t>Vnitřní zdroje požární vody</w:t>
      </w:r>
    </w:p>
    <w:p w:rsidR="000B618A" w:rsidRPr="000B618A" w:rsidRDefault="000B618A" w:rsidP="000B618A">
      <w:r w:rsidRPr="000B618A">
        <w:t xml:space="preserve">V objektu bude umožněn zásah vnitřními hadicovými systémy (tvarově stálá hadice, délka hadice max. 30m, průtok nejméně 0,3 l.s-1, tlak 0,2 </w:t>
      </w:r>
      <w:proofErr w:type="spellStart"/>
      <w:r w:rsidRPr="000B618A">
        <w:t>MPa</w:t>
      </w:r>
      <w:proofErr w:type="spellEnd"/>
      <w:r w:rsidRPr="000B618A">
        <w:t>, současnost dvou hydrantů). Rozmístění hydrantů bude navrženo s uvažovaným dostřikem 10m.</w:t>
      </w:r>
    </w:p>
    <w:p w:rsidR="000B618A" w:rsidRPr="000B618A" w:rsidRDefault="000B618A" w:rsidP="000B618A">
      <w:r w:rsidRPr="000B618A">
        <w:t>Vnitřní hadicové systémy nemusí být umístěny v požárních úsecích bez požárního rizika.</w:t>
      </w:r>
    </w:p>
    <w:p w:rsidR="000B618A" w:rsidRPr="000B618A" w:rsidRDefault="000B618A" w:rsidP="000B618A">
      <w:pPr>
        <w:pStyle w:val="Nadpis4"/>
      </w:pPr>
      <w:r w:rsidRPr="000B618A">
        <w:t xml:space="preserve">Vnější zdroje požární vody </w:t>
      </w:r>
    </w:p>
    <w:p w:rsidR="000B618A" w:rsidRPr="000B618A" w:rsidRDefault="000B618A" w:rsidP="00961208">
      <w:r w:rsidRPr="000B618A">
        <w:t>Předpokládají se požární úseky s plochou jednotlivých požárních úseků do 1000 m2.</w:t>
      </w:r>
    </w:p>
    <w:p w:rsidR="000B618A" w:rsidRPr="000B618A" w:rsidRDefault="000B618A" w:rsidP="00961208">
      <w:r w:rsidRPr="000B618A">
        <w:t xml:space="preserve">Zásobování požární vodou je řešené dle tab. 1 a 2 </w:t>
      </w:r>
      <w:proofErr w:type="spellStart"/>
      <w:r w:rsidRPr="000B618A">
        <w:t>pol</w:t>
      </w:r>
      <w:proofErr w:type="spellEnd"/>
      <w:r w:rsidRPr="000B618A">
        <w:t>. 2 ČSN 73 0873.</w:t>
      </w:r>
    </w:p>
    <w:p w:rsidR="000B618A" w:rsidRPr="000B618A" w:rsidRDefault="000B618A" w:rsidP="00961208">
      <w:r w:rsidRPr="000B618A">
        <w:t>Nejmenší dimenze potrubí DN100.</w:t>
      </w:r>
    </w:p>
    <w:p w:rsidR="000B618A" w:rsidRPr="000B618A" w:rsidRDefault="000B618A" w:rsidP="00961208">
      <w:r w:rsidRPr="000B618A">
        <w:t>Předpokládaný odběr 6 l/s při doporučené rychlosti 0,8 m/s.</w:t>
      </w:r>
    </w:p>
    <w:p w:rsidR="000B618A" w:rsidRPr="000B618A" w:rsidRDefault="000B618A" w:rsidP="00961208">
      <w:r w:rsidRPr="000B618A">
        <w:t xml:space="preserve">Podle čl. 5.5 ČSN 73 0873 u nejnepříznivěji položeného nadzemního/podzemního hydrantu má být zajištěn statický (zásobovací) přetlak 0,2 </w:t>
      </w:r>
      <w:proofErr w:type="spellStart"/>
      <w:r w:rsidRPr="000B618A">
        <w:t>MPa</w:t>
      </w:r>
      <w:proofErr w:type="spellEnd"/>
      <w:r w:rsidRPr="000B618A">
        <w:t>.</w:t>
      </w:r>
    </w:p>
    <w:p w:rsidR="000B618A" w:rsidRPr="000B618A" w:rsidRDefault="000B618A" w:rsidP="00961208">
      <w:r w:rsidRPr="000B618A">
        <w:t>Hydranty musí vyhovovat požadavkům ČSN 73 0873:</w:t>
      </w:r>
    </w:p>
    <w:p w:rsidR="000B618A" w:rsidRPr="000B618A" w:rsidRDefault="000B618A" w:rsidP="00961208">
      <w:r w:rsidRPr="000B618A">
        <w:t>-</w:t>
      </w:r>
      <w:r w:rsidRPr="000B618A">
        <w:tab/>
        <w:t>vzdálenost max. 150 m od objektu,</w:t>
      </w:r>
    </w:p>
    <w:p w:rsidR="000B618A" w:rsidRPr="000B618A" w:rsidRDefault="000B618A" w:rsidP="00961208">
      <w:r w:rsidRPr="000B618A">
        <w:t>-</w:t>
      </w:r>
      <w:r w:rsidRPr="000B618A">
        <w:tab/>
        <w:t>vzdálenost max. 300 m mezi sebou.</w:t>
      </w:r>
    </w:p>
    <w:p w:rsidR="000B618A" w:rsidRPr="000B618A" w:rsidRDefault="00961208" w:rsidP="00961208">
      <w:pPr>
        <w:pStyle w:val="Nadpis3"/>
      </w:pPr>
      <w:r w:rsidRPr="000B618A">
        <w:t>Příjezdové komunikace, zásahové cesty, nástupní plochy</w:t>
      </w:r>
    </w:p>
    <w:p w:rsidR="000B618A" w:rsidRPr="000B618A" w:rsidRDefault="00A95FD8" w:rsidP="00961208">
      <w:r>
        <w:t>Stavebními úpravami</w:t>
      </w:r>
      <w:r w:rsidR="000B618A" w:rsidRPr="000B618A">
        <w:t xml:space="preserve"> části objektu </w:t>
      </w:r>
      <w:r>
        <w:t xml:space="preserve">CH </w:t>
      </w:r>
      <w:r w:rsidR="000B618A" w:rsidRPr="000B618A">
        <w:t>se nemění požadavky na přístupové komunikace, vnitřní a vnější zásahové cesty a nástupní plochy.</w:t>
      </w:r>
    </w:p>
    <w:p w:rsidR="000B618A" w:rsidRPr="00961208" w:rsidRDefault="00961208" w:rsidP="00961208">
      <w:pPr>
        <w:pStyle w:val="Nadpis3"/>
      </w:pPr>
      <w:r w:rsidRPr="00961208">
        <w:lastRenderedPageBreak/>
        <w:t>Závěr</w:t>
      </w:r>
    </w:p>
    <w:p w:rsidR="000B618A" w:rsidRPr="000B618A" w:rsidRDefault="000B618A" w:rsidP="00961208">
      <w:r w:rsidRPr="000B618A">
        <w:t>Projekt je zpracován v souladu s normami platnými v době zahájení projekčních prací.</w:t>
      </w:r>
    </w:p>
    <w:p w:rsidR="000B618A" w:rsidRDefault="000B618A" w:rsidP="00961208">
      <w:r w:rsidRPr="000B618A">
        <w:t>Další stupeň projektové dokumentace bude zpracován s maximální možnou podrobností zejména se zaměřením na evakuaci osob, návrh a koordinaci a vzájemnou návaznost požárně bezpečnostních a technických zařízení a s ohledem na vedení úspěšného protipožárního zásahu.</w:t>
      </w:r>
    </w:p>
    <w:p w:rsidR="00C04669" w:rsidRPr="00820A9D" w:rsidRDefault="00C04669" w:rsidP="00961208">
      <w:r w:rsidRPr="00820A9D">
        <w:t xml:space="preserve">Pracoviště </w:t>
      </w:r>
      <w:r w:rsidR="004A0E8B">
        <w:t xml:space="preserve">centrálních operačních sálů </w:t>
      </w:r>
      <w:r w:rsidRPr="00820A9D">
        <w:t xml:space="preserve">v </w:t>
      </w:r>
      <w:r w:rsidR="004A0E8B">
        <w:t>3</w:t>
      </w:r>
      <w:r w:rsidRPr="00820A9D">
        <w:t xml:space="preserve">.NP objektu </w:t>
      </w:r>
      <w:r w:rsidR="004A0E8B">
        <w:t>CH</w:t>
      </w:r>
      <w:r w:rsidRPr="00820A9D">
        <w:t xml:space="preserve"> jsou řešena v souladu s čl. </w:t>
      </w:r>
      <w:proofErr w:type="gramStart"/>
      <w:r w:rsidRPr="00820A9D">
        <w:t>4.3.b) ČSN</w:t>
      </w:r>
      <w:proofErr w:type="gramEnd"/>
      <w:r w:rsidRPr="00820A9D">
        <w:t xml:space="preserve"> 73 0835 </w:t>
      </w:r>
    </w:p>
    <w:p w:rsidR="00C04669" w:rsidRPr="00820A9D" w:rsidRDefault="00C04669" w:rsidP="00961208">
      <w:r w:rsidRPr="00820A9D">
        <w:t>Objekt bude v dalším stupni projektové dokumentace dělen na požární úseky v souladu s ČSN 73 0835, ČSN 73 0802.</w:t>
      </w:r>
    </w:p>
    <w:p w:rsidR="00C04669" w:rsidRDefault="00C04669" w:rsidP="00C04669"/>
    <w:p w:rsidR="00D52831" w:rsidRPr="0007271D" w:rsidRDefault="00244DF7" w:rsidP="0007271D">
      <w:pPr>
        <w:pStyle w:val="Nadpis1"/>
      </w:pPr>
      <w:bookmarkStart w:id="98" w:name="_Toc451155856"/>
      <w:bookmarkEnd w:id="97"/>
      <w:r w:rsidRPr="0007271D">
        <w:t>Standard</w:t>
      </w:r>
      <w:r w:rsidR="001411D9" w:rsidRPr="0007271D">
        <w:t xml:space="preserve"> technického vybaven</w:t>
      </w:r>
      <w:r w:rsidR="00AD25AF" w:rsidRPr="0007271D">
        <w:t>í</w:t>
      </w:r>
      <w:bookmarkEnd w:id="98"/>
      <w:r w:rsidR="0035118B" w:rsidRPr="0007271D">
        <w:t xml:space="preserve"> </w:t>
      </w:r>
    </w:p>
    <w:p w:rsidR="002037CE" w:rsidRPr="0007271D" w:rsidRDefault="005B4B52" w:rsidP="00F907EC">
      <w:r w:rsidRPr="0007271D">
        <w:t>Všechny stavební práce budou realizovány standardním způsobem s důrazem na ekonomiku stavby při zachování solidního standardu řešení. Budou splněny všechny platné normy a předpisy v době realizace stavby. Bude dodržen evropský standard realizace staveb.</w:t>
      </w:r>
    </w:p>
    <w:p w:rsidR="00D52831" w:rsidRPr="0007271D" w:rsidRDefault="009B6990" w:rsidP="00926C8C">
      <w:pPr>
        <w:pStyle w:val="Nadpis2"/>
      </w:pPr>
      <w:bookmarkStart w:id="99" w:name="_Toc451155857"/>
      <w:r w:rsidRPr="0007271D">
        <w:t>Stavebn</w:t>
      </w:r>
      <w:r w:rsidR="005B4B52" w:rsidRPr="0007271D">
        <w:t>ě technické</w:t>
      </w:r>
      <w:r w:rsidR="00D52831" w:rsidRPr="0007271D">
        <w:t xml:space="preserve"> </w:t>
      </w:r>
      <w:r w:rsidR="005B4B52" w:rsidRPr="0007271D">
        <w:t>ře</w:t>
      </w:r>
      <w:r w:rsidR="00D52831" w:rsidRPr="0007271D">
        <w:t>šen</w:t>
      </w:r>
      <w:r w:rsidR="005B4B52" w:rsidRPr="0007271D">
        <w:t>í</w:t>
      </w:r>
      <w:bookmarkEnd w:id="99"/>
    </w:p>
    <w:p w:rsidR="005B4B52" w:rsidRPr="00AB2773" w:rsidRDefault="005B4B52" w:rsidP="00E42419">
      <w:pPr>
        <w:pStyle w:val="Nadpis3"/>
        <w:rPr>
          <w:color w:val="000000" w:themeColor="text1"/>
        </w:rPr>
      </w:pPr>
      <w:r w:rsidRPr="00AB2773">
        <w:rPr>
          <w:color w:val="000000" w:themeColor="text1"/>
        </w:rPr>
        <w:t>Konstrukce a prvky HSV</w:t>
      </w:r>
    </w:p>
    <w:p w:rsidR="00645828" w:rsidRPr="00AB2773" w:rsidRDefault="00645828" w:rsidP="00645828">
      <w:pPr>
        <w:pStyle w:val="Nadpis4"/>
        <w:rPr>
          <w:color w:val="000000" w:themeColor="text1"/>
        </w:rPr>
      </w:pPr>
      <w:r w:rsidRPr="00AB2773">
        <w:rPr>
          <w:color w:val="000000" w:themeColor="text1"/>
        </w:rPr>
        <w:t>Zemní práce, výkopy</w:t>
      </w:r>
      <w:r w:rsidR="007A5816" w:rsidRPr="00AB2773">
        <w:rPr>
          <w:color w:val="000000" w:themeColor="text1"/>
        </w:rPr>
        <w:t>, základy</w:t>
      </w:r>
      <w:r w:rsidRPr="00AB2773">
        <w:rPr>
          <w:color w:val="000000" w:themeColor="text1"/>
        </w:rPr>
        <w:t xml:space="preserve"> </w:t>
      </w:r>
    </w:p>
    <w:p w:rsidR="008A4E3A" w:rsidRPr="005C75F5" w:rsidRDefault="008A4E3A" w:rsidP="008A4E3A">
      <w:pPr>
        <w:rPr>
          <w:color w:val="000000" w:themeColor="text1"/>
        </w:rPr>
      </w:pPr>
      <w:r w:rsidRPr="00AB2773">
        <w:rPr>
          <w:color w:val="000000" w:themeColor="text1"/>
        </w:rPr>
        <w:t xml:space="preserve">V rámci řešených stavebních </w:t>
      </w:r>
      <w:proofErr w:type="gramStart"/>
      <w:r w:rsidRPr="00AB2773">
        <w:rPr>
          <w:color w:val="000000" w:themeColor="text1"/>
        </w:rPr>
        <w:t>úprav</w:t>
      </w:r>
      <w:r w:rsidR="00AB2773">
        <w:rPr>
          <w:color w:val="000000" w:themeColor="text1"/>
        </w:rPr>
        <w:t xml:space="preserve"> </w:t>
      </w:r>
      <w:r w:rsidRPr="00AB2773">
        <w:rPr>
          <w:color w:val="000000" w:themeColor="text1"/>
        </w:rPr>
        <w:t xml:space="preserve"> </w:t>
      </w:r>
      <w:r w:rsidR="00AB2773" w:rsidRPr="00AB2773">
        <w:rPr>
          <w:color w:val="000000" w:themeColor="text1"/>
        </w:rPr>
        <w:t>ve</w:t>
      </w:r>
      <w:proofErr w:type="gramEnd"/>
      <w:r w:rsidR="00AB2773" w:rsidRPr="00AB2773">
        <w:rPr>
          <w:color w:val="000000" w:themeColor="text1"/>
        </w:rPr>
        <w:t xml:space="preserve"> </w:t>
      </w:r>
      <w:r w:rsidR="00CF16E3">
        <w:rPr>
          <w:color w:val="000000" w:themeColor="text1"/>
        </w:rPr>
        <w:t xml:space="preserve">2.NP a </w:t>
      </w:r>
      <w:r w:rsidR="00AB2773" w:rsidRPr="00AB2773">
        <w:rPr>
          <w:color w:val="000000" w:themeColor="text1"/>
        </w:rPr>
        <w:t xml:space="preserve">3.NP </w:t>
      </w:r>
      <w:r w:rsidRPr="00AB2773">
        <w:rPr>
          <w:color w:val="000000" w:themeColor="text1"/>
        </w:rPr>
        <w:t xml:space="preserve">nejsou řešeny žádné zemní a výkopové práce i základové </w:t>
      </w:r>
      <w:r w:rsidRPr="005C75F5">
        <w:rPr>
          <w:color w:val="000000" w:themeColor="text1"/>
        </w:rPr>
        <w:t>konstrukce.</w:t>
      </w:r>
    </w:p>
    <w:p w:rsidR="005B4B52" w:rsidRPr="005C75F5" w:rsidRDefault="005B4B52" w:rsidP="00E42419">
      <w:pPr>
        <w:pStyle w:val="Nadpis4"/>
        <w:rPr>
          <w:color w:val="000000" w:themeColor="text1"/>
        </w:rPr>
      </w:pPr>
      <w:r w:rsidRPr="005C75F5">
        <w:rPr>
          <w:color w:val="000000" w:themeColor="text1"/>
        </w:rPr>
        <w:t>Hlavní konstrukce stavby</w:t>
      </w:r>
    </w:p>
    <w:p w:rsidR="00CF16E3" w:rsidRDefault="00CF16E3" w:rsidP="00CF16E3">
      <w:r>
        <w:t xml:space="preserve">V navržených úpravách </w:t>
      </w:r>
      <w:r w:rsidRPr="00EC316D">
        <w:t>nebude zasahováno do nosného systému budovy ani do obvodového pláště.</w:t>
      </w:r>
      <w:r>
        <w:t xml:space="preserve"> </w:t>
      </w:r>
    </w:p>
    <w:p w:rsidR="00CF16E3" w:rsidRDefault="00CF16E3" w:rsidP="00CF16E3">
      <w:r w:rsidRPr="00096060">
        <w:rPr>
          <w:lang w:eastAsia="ar-SA"/>
        </w:rPr>
        <w:t>Objekt CH má nosnou konstrukci z ocelových sloupů a železobetonových m</w:t>
      </w:r>
      <w:r>
        <w:rPr>
          <w:lang w:eastAsia="ar-SA"/>
        </w:rPr>
        <w:t xml:space="preserve">onolitických </w:t>
      </w:r>
      <w:proofErr w:type="gramStart"/>
      <w:r>
        <w:rPr>
          <w:lang w:eastAsia="ar-SA"/>
        </w:rPr>
        <w:t>stropních  desek</w:t>
      </w:r>
      <w:proofErr w:type="gramEnd"/>
      <w:r>
        <w:rPr>
          <w:lang w:eastAsia="ar-SA"/>
        </w:rPr>
        <w:t xml:space="preserve">. Jedná se taktéž </w:t>
      </w:r>
      <w:r w:rsidRPr="00096060">
        <w:rPr>
          <w:lang w:eastAsia="ar-SA"/>
        </w:rPr>
        <w:t xml:space="preserve">o tzv. </w:t>
      </w:r>
      <w:proofErr w:type="spellStart"/>
      <w:r w:rsidRPr="00096060">
        <w:rPr>
          <w:lang w:eastAsia="ar-SA"/>
        </w:rPr>
        <w:t>bezprůvlakový</w:t>
      </w:r>
      <w:proofErr w:type="spellEnd"/>
      <w:r w:rsidRPr="00096060">
        <w:rPr>
          <w:lang w:eastAsia="ar-SA"/>
        </w:rPr>
        <w:t xml:space="preserve"> systém zvedaných stropů</w:t>
      </w:r>
      <w:r>
        <w:rPr>
          <w:lang w:eastAsia="ar-SA"/>
        </w:rPr>
        <w:t xml:space="preserve">. </w:t>
      </w:r>
      <w:r>
        <w:t>Střecha budovy je rovná.</w:t>
      </w:r>
    </w:p>
    <w:p w:rsidR="00CF16E3" w:rsidRDefault="00CF16E3" w:rsidP="00CF16E3">
      <w:r w:rsidRPr="0062760D">
        <w:t>Do stropních konstrukcí nebude zasahováno</w:t>
      </w:r>
      <w:r w:rsidRPr="00A734C9">
        <w:t xml:space="preserve">. </w:t>
      </w:r>
      <w:r w:rsidRPr="005C75F5">
        <w:rPr>
          <w:color w:val="000000"/>
        </w:rPr>
        <w:t xml:space="preserve">Výjimkou je pouze provádění </w:t>
      </w:r>
      <w:r>
        <w:rPr>
          <w:color w:val="000000"/>
        </w:rPr>
        <w:t xml:space="preserve">drobných </w:t>
      </w:r>
      <w:r w:rsidRPr="005C75F5">
        <w:rPr>
          <w:color w:val="000000"/>
        </w:rPr>
        <w:t>nových otvorů a případných prostupů pro instalace ve stropech.</w:t>
      </w:r>
    </w:p>
    <w:p w:rsidR="00CF16E3" w:rsidRDefault="00CF16E3" w:rsidP="00CF16E3">
      <w:r w:rsidRPr="001F3DBD">
        <w:t xml:space="preserve">Do stávajících schodišť budovy </w:t>
      </w:r>
      <w:r>
        <w:t>CH a střechy</w:t>
      </w:r>
      <w:r w:rsidRPr="001F3DBD">
        <w:t xml:space="preserve"> nebude zasahováno.</w:t>
      </w:r>
    </w:p>
    <w:p w:rsidR="005B4B52" w:rsidRPr="005C75F5" w:rsidRDefault="005B4B52" w:rsidP="00E42419">
      <w:pPr>
        <w:pStyle w:val="Nadpis4"/>
        <w:rPr>
          <w:color w:val="000000" w:themeColor="text1"/>
        </w:rPr>
      </w:pPr>
      <w:r w:rsidRPr="005C75F5">
        <w:rPr>
          <w:color w:val="000000" w:themeColor="text1"/>
        </w:rPr>
        <w:t>Obvodový plášť</w:t>
      </w:r>
    </w:p>
    <w:p w:rsidR="007A5816" w:rsidRPr="005C75F5" w:rsidRDefault="007A5816" w:rsidP="007A5816">
      <w:pPr>
        <w:rPr>
          <w:color w:val="000000" w:themeColor="text1"/>
        </w:rPr>
      </w:pPr>
      <w:r w:rsidRPr="005C75F5">
        <w:rPr>
          <w:color w:val="000000" w:themeColor="text1"/>
        </w:rPr>
        <w:t xml:space="preserve">V rámci </w:t>
      </w:r>
      <w:r w:rsidR="00A95FD8">
        <w:rPr>
          <w:color w:val="000000" w:themeColor="text1"/>
        </w:rPr>
        <w:t xml:space="preserve">stavebních úprav operačních sálů se </w:t>
      </w:r>
      <w:r w:rsidRPr="005C75F5">
        <w:rPr>
          <w:color w:val="000000" w:themeColor="text1"/>
        </w:rPr>
        <w:t xml:space="preserve">do obvodového pláště bude zasahovat pouze v nezbytně nutných případech. </w:t>
      </w:r>
    </w:p>
    <w:p w:rsidR="005B4B52" w:rsidRPr="005C75F5" w:rsidRDefault="005B4B52" w:rsidP="00E42419">
      <w:pPr>
        <w:pStyle w:val="Nadpis4"/>
        <w:rPr>
          <w:color w:val="000000" w:themeColor="text1"/>
        </w:rPr>
      </w:pPr>
      <w:r w:rsidRPr="005C75F5">
        <w:rPr>
          <w:color w:val="000000" w:themeColor="text1"/>
        </w:rPr>
        <w:t>Příčky, omítky</w:t>
      </w:r>
    </w:p>
    <w:p w:rsidR="00CF16E3" w:rsidRPr="005C75F5" w:rsidRDefault="00CF16E3" w:rsidP="00CF16E3">
      <w:pPr>
        <w:rPr>
          <w:color w:val="000000"/>
        </w:rPr>
      </w:pPr>
      <w:r w:rsidRPr="005C75F5">
        <w:rPr>
          <w:color w:val="000000"/>
        </w:rPr>
        <w:t>Nové příčky v</w:t>
      </w:r>
      <w:r>
        <w:rPr>
          <w:color w:val="000000"/>
        </w:rPr>
        <w:t xml:space="preserve">nitřního </w:t>
      </w:r>
      <w:r w:rsidRPr="005C75F5">
        <w:rPr>
          <w:color w:val="000000"/>
        </w:rPr>
        <w:t>prostoru operačních sálů budou řešeny systémovou vestavbou</w:t>
      </w:r>
      <w:r>
        <w:rPr>
          <w:color w:val="000000"/>
        </w:rPr>
        <w:t xml:space="preserve"> operačních sálů</w:t>
      </w:r>
      <w:r w:rsidRPr="005C75F5">
        <w:rPr>
          <w:color w:val="000000"/>
        </w:rPr>
        <w:t xml:space="preserve">. Ostatní navazující příčky budou řešeny především ze sádrokartonu, který umožňuje maximální flexibilitu vnitřního prostoru s výplní z minerálních desek. Tloušťku minerální izolace volíme s ohledem na akustické vlastnosti dělící konstrukce mezi chráněnými a hlučnými prostory. V případě mokrých provozů budou použité desky impregnované. </w:t>
      </w:r>
    </w:p>
    <w:p w:rsidR="00CF16E3" w:rsidRPr="005C75F5" w:rsidRDefault="00CF16E3" w:rsidP="00CF16E3">
      <w:pPr>
        <w:rPr>
          <w:color w:val="000000"/>
        </w:rPr>
      </w:pPr>
      <w:r w:rsidRPr="005C75F5">
        <w:rPr>
          <w:color w:val="000000"/>
        </w:rPr>
        <w:lastRenderedPageBreak/>
        <w:t xml:space="preserve">Sádrokartonové příčky a konstrukce budou řešeny v kompletním systému výrobce za dodržení jeho technologických zásad a postupů (typové řešení detailů dilatací přechodů, spojů, revizních dvířek atd.). Systémová skladba odpovídá tloušťkám příčky 150 mm, opláštěné dvěma protipožárními sádrokartonovými deskami impregnovanými typu DFH2 (dle ČSN EN 520: Sádrokartonové desky) </w:t>
      </w:r>
      <w:proofErr w:type="spellStart"/>
      <w:r w:rsidRPr="005C75F5">
        <w:rPr>
          <w:color w:val="000000"/>
        </w:rPr>
        <w:t>tl</w:t>
      </w:r>
      <w:proofErr w:type="spellEnd"/>
      <w:r w:rsidRPr="005C75F5">
        <w:rPr>
          <w:color w:val="000000"/>
        </w:rPr>
        <w:t xml:space="preserve">. 12,5 mm s výplní z minerálních desek. Tloušťku minerální izolace volíme s ohledem na akustické vlastnosti dělící konstrukce mezi chráněnými a hlučnými prostory. Sádrokartonové desky uvažujeme s třídou reakce na oheň A2-s1, d0.  </w:t>
      </w:r>
    </w:p>
    <w:p w:rsidR="00CF16E3" w:rsidRPr="005C75F5" w:rsidRDefault="00CF16E3" w:rsidP="00CF16E3">
      <w:pPr>
        <w:rPr>
          <w:color w:val="000000"/>
        </w:rPr>
      </w:pPr>
      <w:r w:rsidRPr="005C75F5">
        <w:rPr>
          <w:color w:val="000000"/>
        </w:rPr>
        <w:t>Všechny příčky budou založené na základové desce a dilatačně oddělené od konstrukce podlahy dilatačním páskem.</w:t>
      </w:r>
    </w:p>
    <w:p w:rsidR="00CF16E3" w:rsidRPr="005C75F5" w:rsidRDefault="00CF16E3" w:rsidP="00CF16E3">
      <w:pPr>
        <w:rPr>
          <w:color w:val="000000"/>
        </w:rPr>
      </w:pPr>
      <w:r w:rsidRPr="005C75F5">
        <w:rPr>
          <w:color w:val="000000"/>
        </w:rPr>
        <w:t xml:space="preserve">Dozdívky budou zděné, využije se cihel plných, keramických tvárnic nebo přesných tvárnic z </w:t>
      </w:r>
      <w:proofErr w:type="spellStart"/>
      <w:r w:rsidRPr="005C75F5">
        <w:rPr>
          <w:color w:val="000000"/>
        </w:rPr>
        <w:t>autoklávovaného</w:t>
      </w:r>
      <w:proofErr w:type="spellEnd"/>
      <w:r w:rsidRPr="005C75F5">
        <w:rPr>
          <w:color w:val="000000"/>
        </w:rPr>
        <w:t xml:space="preserve"> pórobetonu. </w:t>
      </w:r>
    </w:p>
    <w:p w:rsidR="00CF16E3" w:rsidRDefault="00CF16E3" w:rsidP="00CF16E3">
      <w:pPr>
        <w:rPr>
          <w:color w:val="000000"/>
        </w:rPr>
      </w:pPr>
      <w:r w:rsidRPr="005C75F5">
        <w:rPr>
          <w:color w:val="000000"/>
        </w:rPr>
        <w:t>Omítky vnitřní budou navazovat na povrchovou úpravu sádrokartonu, budou tedy sádrové štukové, rohy budou vyztuženy rohovníky, stropy nad podhledy budou ošetřeny bezprašným nátěrem.</w:t>
      </w:r>
    </w:p>
    <w:p w:rsidR="00CF16E3" w:rsidRDefault="00CF16E3" w:rsidP="00CF16E3">
      <w:pPr>
        <w:pStyle w:val="Nadpis5"/>
      </w:pPr>
      <w:r>
        <w:t>Systém vestavby operačních sálů</w:t>
      </w:r>
    </w:p>
    <w:p w:rsidR="00CF16E3" w:rsidRDefault="00CF16E3" w:rsidP="00CF16E3">
      <w:pPr>
        <w:rPr>
          <w:color w:val="000000"/>
        </w:rPr>
      </w:pPr>
      <w:r w:rsidRPr="00115376">
        <w:rPr>
          <w:color w:val="000000"/>
        </w:rPr>
        <w:t xml:space="preserve">Nové příčky v operačních sálech jsou navrženy z obkladových sendvičových příček </w:t>
      </w:r>
      <w:proofErr w:type="spellStart"/>
      <w:r w:rsidRPr="00115376">
        <w:rPr>
          <w:color w:val="000000"/>
        </w:rPr>
        <w:t>tl</w:t>
      </w:r>
      <w:proofErr w:type="spellEnd"/>
      <w:r w:rsidRPr="00115376">
        <w:rPr>
          <w:color w:val="000000"/>
        </w:rPr>
        <w:t xml:space="preserve">. 110mm respektive 135mm. Konstrukce se skládá z kovového rastru a panelů. Spodní panel je z nerezu s povrchovou úpravou SB, střední panely </w:t>
      </w:r>
      <w:proofErr w:type="gramStart"/>
      <w:r w:rsidRPr="00115376">
        <w:rPr>
          <w:color w:val="000000"/>
        </w:rPr>
        <w:t>jsou z  pozinkovaného</w:t>
      </w:r>
      <w:proofErr w:type="gramEnd"/>
      <w:r w:rsidRPr="00115376">
        <w:rPr>
          <w:color w:val="000000"/>
        </w:rPr>
        <w:t xml:space="preserve"> plechu s povrchovou úpravou v barvě RAL, s výplní </w:t>
      </w:r>
      <w:proofErr w:type="spellStart"/>
      <w:r w:rsidRPr="00115376">
        <w:rPr>
          <w:color w:val="000000"/>
        </w:rPr>
        <w:t>sdk</w:t>
      </w:r>
      <w:proofErr w:type="spellEnd"/>
      <w:r w:rsidRPr="00115376">
        <w:rPr>
          <w:color w:val="000000"/>
        </w:rPr>
        <w:t xml:space="preserve"> deskou </w:t>
      </w:r>
      <w:proofErr w:type="spellStart"/>
      <w:r w:rsidRPr="00115376">
        <w:rPr>
          <w:color w:val="000000"/>
        </w:rPr>
        <w:t>tl</w:t>
      </w:r>
      <w:proofErr w:type="spellEnd"/>
      <w:r w:rsidRPr="00115376">
        <w:rPr>
          <w:color w:val="000000"/>
        </w:rPr>
        <w:t>. 15 mm. Příčka je pouze jednostranně opatřena panely. Mezi jednotlivými příčkami v příčkové stěně možno vést jednotlivé rozvody. Vzniklé vodorovné i svislé spáry se mezi panely vytmelí. V příčce na operačních sálech budou osazeny skříňka na šití s prosklenými dvířky, se skleněnými policemi. Spáry mezi panely a hranami skříňky budou vytmeleny. Dále budou v příčkách osazeny monitor</w:t>
      </w:r>
      <w:r>
        <w:rPr>
          <w:color w:val="000000"/>
        </w:rPr>
        <w:t>y</w:t>
      </w:r>
      <w:r w:rsidRPr="00115376">
        <w:rPr>
          <w:color w:val="000000"/>
        </w:rPr>
        <w:t xml:space="preserve">, které budou vsazeny do speciálních panelů, multifunkční panely, které budou sloužit k ovládání prostředí, osvětlení a jiných funkcí spojených s OS vč. ovládání operačních svítidel. Všechny prvky po obvodu OS včetně dveří mohou dle požadavku investora být stíněny proti ionizujícímu záření ekvivalentem </w:t>
      </w:r>
      <w:proofErr w:type="spellStart"/>
      <w:r w:rsidRPr="00115376">
        <w:rPr>
          <w:color w:val="000000"/>
        </w:rPr>
        <w:t>Pb</w:t>
      </w:r>
      <w:proofErr w:type="spellEnd"/>
      <w:r w:rsidRPr="00115376">
        <w:rPr>
          <w:color w:val="000000"/>
        </w:rPr>
        <w:t xml:space="preserve">. Přívod vzduchu do operačních sálů bude proveden přes operační laminární vyústky o rozměru dle požadované čistoty na </w:t>
      </w:r>
      <w:proofErr w:type="gramStart"/>
      <w:r w:rsidRPr="00115376">
        <w:rPr>
          <w:color w:val="000000"/>
        </w:rPr>
        <w:t>OS</w:t>
      </w:r>
      <w:proofErr w:type="gramEnd"/>
      <w:r w:rsidRPr="00115376">
        <w:rPr>
          <w:color w:val="000000"/>
        </w:rPr>
        <w:t xml:space="preserve"> (septický, aseptický a </w:t>
      </w:r>
      <w:proofErr w:type="spellStart"/>
      <w:r w:rsidRPr="00115376">
        <w:rPr>
          <w:color w:val="000000"/>
        </w:rPr>
        <w:t>superaseptický</w:t>
      </w:r>
      <w:proofErr w:type="spellEnd"/>
      <w:r w:rsidRPr="00115376">
        <w:rPr>
          <w:color w:val="000000"/>
        </w:rPr>
        <w:t>). Pro odvod vzduchu budou v místnostech operačních sálů provedeny kanály VZT, ve kterých budou osazeny odsávací stěnové mřížky. Otvory pro mřížky budou provedeny při výrobě panelů. Otvory pro zásuvky, vypínače a jiná technologická zařízení budou do panelů řezány na stavbě.</w:t>
      </w:r>
    </w:p>
    <w:p w:rsidR="00CF16E3" w:rsidRDefault="00CF16E3" w:rsidP="00CF16E3">
      <w:pPr>
        <w:rPr>
          <w:color w:val="000000"/>
        </w:rPr>
      </w:pPr>
      <w:r w:rsidRPr="00115376">
        <w:rPr>
          <w:color w:val="000000"/>
        </w:rPr>
        <w:t>V zázemí operačních sálů budou navrženy podhledy kovové lehké, kazetové se skrytým rastrem 625</w:t>
      </w:r>
      <w:r>
        <w:rPr>
          <w:color w:val="000000"/>
        </w:rPr>
        <w:t xml:space="preserve"> </w:t>
      </w:r>
      <w:r w:rsidRPr="00115376">
        <w:rPr>
          <w:color w:val="000000"/>
        </w:rPr>
        <w:t>x</w:t>
      </w:r>
      <w:r>
        <w:rPr>
          <w:color w:val="000000"/>
        </w:rPr>
        <w:t xml:space="preserve"> </w:t>
      </w:r>
      <w:r w:rsidRPr="00115376">
        <w:rPr>
          <w:color w:val="000000"/>
        </w:rPr>
        <w:t>625</w:t>
      </w:r>
      <w:r>
        <w:rPr>
          <w:color w:val="000000"/>
        </w:rPr>
        <w:t xml:space="preserve"> </w:t>
      </w:r>
      <w:r w:rsidRPr="00115376">
        <w:rPr>
          <w:color w:val="000000"/>
        </w:rPr>
        <w:t xml:space="preserve">mm. Kazety podhledu jsou z ocelového </w:t>
      </w:r>
      <w:proofErr w:type="spellStart"/>
      <w:r w:rsidRPr="00115376">
        <w:rPr>
          <w:color w:val="000000"/>
        </w:rPr>
        <w:t>pozink</w:t>
      </w:r>
      <w:proofErr w:type="spellEnd"/>
      <w:r w:rsidRPr="00115376">
        <w:rPr>
          <w:color w:val="000000"/>
        </w:rPr>
        <w:t xml:space="preserve">. plechu. Součástí systému kovového kazetového podhledu jsou integrované komponenty – svítidla a vzduchotechnické nástavce. Návaznost podhledu a příček je řešena pomocí kovového fabionu. </w:t>
      </w:r>
    </w:p>
    <w:p w:rsidR="00CF16E3" w:rsidRDefault="00CF16E3" w:rsidP="00CF16E3">
      <w:pPr>
        <w:rPr>
          <w:color w:val="000000"/>
        </w:rPr>
      </w:pPr>
      <w:r w:rsidRPr="00115376">
        <w:rPr>
          <w:color w:val="000000"/>
        </w:rPr>
        <w:t xml:space="preserve">V operačních sálech bude navržen kovový lehký podhled, kazetový se skrytým rastrem o rozměrech kazet 625x1250mm, 312,5x1250mm, 312,5x625mm. Kazety podhledu jsou z ocelového </w:t>
      </w:r>
      <w:proofErr w:type="spellStart"/>
      <w:r w:rsidRPr="00115376">
        <w:rPr>
          <w:color w:val="000000"/>
        </w:rPr>
        <w:t>pozink</w:t>
      </w:r>
      <w:proofErr w:type="spellEnd"/>
      <w:r w:rsidRPr="00115376">
        <w:rPr>
          <w:color w:val="000000"/>
        </w:rPr>
        <w:t>. plechu. Světlá výška v operačních sálech je 3000mm, v zázemí operačních sálů a chodbách může být nižší.</w:t>
      </w:r>
      <w:r>
        <w:rPr>
          <w:color w:val="000000"/>
        </w:rPr>
        <w:t xml:space="preserve"> </w:t>
      </w:r>
    </w:p>
    <w:p w:rsidR="00CF16E3" w:rsidRDefault="00CF16E3" w:rsidP="00CF16E3">
      <w:pPr>
        <w:rPr>
          <w:color w:val="000000"/>
        </w:rPr>
      </w:pPr>
      <w:r w:rsidRPr="00115376">
        <w:rPr>
          <w:color w:val="000000"/>
        </w:rPr>
        <w:t>Ve všech místnostech bude na podhledových kazetách položena zvuková izolace.</w:t>
      </w:r>
    </w:p>
    <w:p w:rsidR="00CF16E3" w:rsidRPr="006A3154" w:rsidRDefault="00CF16E3" w:rsidP="00CF16E3">
      <w:pPr>
        <w:rPr>
          <w:color w:val="000000"/>
        </w:rPr>
      </w:pPr>
      <w:r w:rsidRPr="006A3154">
        <w:rPr>
          <w:color w:val="000000"/>
        </w:rPr>
        <w:t xml:space="preserve">Buňka vestavného operačního sálu je </w:t>
      </w:r>
      <w:proofErr w:type="gramStart"/>
      <w:r w:rsidRPr="006A3154">
        <w:rPr>
          <w:color w:val="000000"/>
        </w:rPr>
        <w:t>složena z :</w:t>
      </w:r>
      <w:proofErr w:type="gramEnd"/>
    </w:p>
    <w:p w:rsidR="00CF16E3" w:rsidRPr="006A3154" w:rsidRDefault="00CF16E3" w:rsidP="00CF16E3">
      <w:pPr>
        <w:numPr>
          <w:ilvl w:val="0"/>
          <w:numId w:val="44"/>
        </w:numPr>
        <w:spacing w:before="60"/>
        <w:rPr>
          <w:color w:val="000000"/>
        </w:rPr>
      </w:pPr>
      <w:r w:rsidRPr="006A3154">
        <w:rPr>
          <w:color w:val="000000"/>
        </w:rPr>
        <w:t>nosné ocelové konstrukce</w:t>
      </w:r>
    </w:p>
    <w:p w:rsidR="00CF16E3" w:rsidRPr="006A3154" w:rsidRDefault="00CF16E3" w:rsidP="00CF16E3">
      <w:pPr>
        <w:numPr>
          <w:ilvl w:val="0"/>
          <w:numId w:val="44"/>
        </w:numPr>
        <w:spacing w:before="60"/>
        <w:rPr>
          <w:color w:val="000000"/>
        </w:rPr>
      </w:pPr>
      <w:r w:rsidRPr="006A3154">
        <w:rPr>
          <w:color w:val="000000"/>
        </w:rPr>
        <w:t>obkladových panelů</w:t>
      </w:r>
    </w:p>
    <w:p w:rsidR="00CF16E3" w:rsidRPr="006A3154" w:rsidRDefault="00CF16E3" w:rsidP="00CF16E3">
      <w:pPr>
        <w:numPr>
          <w:ilvl w:val="0"/>
          <w:numId w:val="44"/>
        </w:numPr>
        <w:spacing w:before="60"/>
        <w:rPr>
          <w:color w:val="000000"/>
        </w:rPr>
      </w:pPr>
      <w:r w:rsidRPr="006A3154">
        <w:rPr>
          <w:color w:val="000000"/>
        </w:rPr>
        <w:t>kovový podhled</w:t>
      </w:r>
    </w:p>
    <w:p w:rsidR="00CF16E3" w:rsidRPr="006A3154" w:rsidRDefault="00CF16E3" w:rsidP="00CF16E3">
      <w:pPr>
        <w:numPr>
          <w:ilvl w:val="0"/>
          <w:numId w:val="44"/>
        </w:numPr>
        <w:spacing w:before="60"/>
        <w:rPr>
          <w:color w:val="000000"/>
        </w:rPr>
      </w:pPr>
      <w:r w:rsidRPr="006A3154">
        <w:rPr>
          <w:color w:val="000000"/>
        </w:rPr>
        <w:t>dveřních systémů</w:t>
      </w:r>
    </w:p>
    <w:p w:rsidR="00CF16E3" w:rsidRPr="006A3154" w:rsidRDefault="00CF16E3" w:rsidP="00CF16E3">
      <w:pPr>
        <w:numPr>
          <w:ilvl w:val="0"/>
          <w:numId w:val="44"/>
        </w:numPr>
        <w:spacing w:before="60"/>
        <w:rPr>
          <w:color w:val="000000"/>
        </w:rPr>
      </w:pPr>
      <w:r w:rsidRPr="006A3154">
        <w:rPr>
          <w:color w:val="000000"/>
        </w:rPr>
        <w:t>osvětlení</w:t>
      </w:r>
    </w:p>
    <w:p w:rsidR="00CF16E3" w:rsidRPr="006A3154" w:rsidRDefault="00CF16E3" w:rsidP="00CF16E3">
      <w:pPr>
        <w:numPr>
          <w:ilvl w:val="0"/>
          <w:numId w:val="44"/>
        </w:numPr>
        <w:spacing w:before="60"/>
        <w:rPr>
          <w:color w:val="000000"/>
        </w:rPr>
      </w:pPr>
      <w:r w:rsidRPr="006A3154">
        <w:rPr>
          <w:color w:val="000000"/>
        </w:rPr>
        <w:t>koncových prvků rozvodů vzduchu a laminárního pole</w:t>
      </w:r>
    </w:p>
    <w:p w:rsidR="00CF16E3" w:rsidRPr="006A3154" w:rsidRDefault="00CF16E3" w:rsidP="00CF16E3">
      <w:pPr>
        <w:numPr>
          <w:ilvl w:val="0"/>
          <w:numId w:val="44"/>
        </w:numPr>
        <w:spacing w:before="60"/>
        <w:rPr>
          <w:color w:val="000000"/>
        </w:rPr>
      </w:pPr>
      <w:r w:rsidRPr="006A3154">
        <w:rPr>
          <w:color w:val="000000"/>
        </w:rPr>
        <w:lastRenderedPageBreak/>
        <w:t>multifunkčního ovládacího panelu</w:t>
      </w:r>
    </w:p>
    <w:p w:rsidR="00CF16E3" w:rsidRPr="006A3154" w:rsidRDefault="00CF16E3" w:rsidP="00CF16E3">
      <w:pPr>
        <w:numPr>
          <w:ilvl w:val="0"/>
          <w:numId w:val="44"/>
        </w:numPr>
        <w:spacing w:before="60"/>
        <w:rPr>
          <w:color w:val="000000"/>
        </w:rPr>
      </w:pPr>
      <w:r w:rsidRPr="006A3154">
        <w:rPr>
          <w:color w:val="000000"/>
        </w:rPr>
        <w:t>ostatní komponenty</w:t>
      </w:r>
    </w:p>
    <w:p w:rsidR="00CF16E3" w:rsidRPr="006A3154" w:rsidRDefault="00CF16E3" w:rsidP="00CF16E3">
      <w:pPr>
        <w:rPr>
          <w:color w:val="000000"/>
        </w:rPr>
      </w:pPr>
      <w:r w:rsidRPr="006A3154">
        <w:rPr>
          <w:color w:val="000000"/>
        </w:rPr>
        <w:t xml:space="preserve">Položka ostatní komponenty zahrnuje ve stěnách provedené skříně pro sterilní materiál a PC. Otvory pro monitory, ovládací panely a zásuvky budou řešeny podle skutečně dodaných výrobků. Dva operační sály jsou navrženy s protiradiační ochranou ( olověný plech, speciální </w:t>
      </w:r>
      <w:proofErr w:type="gramStart"/>
      <w:r w:rsidRPr="006A3154">
        <w:rPr>
          <w:color w:val="000000"/>
        </w:rPr>
        <w:t>skla..)</w:t>
      </w:r>
      <w:proofErr w:type="gramEnd"/>
    </w:p>
    <w:p w:rsidR="00CF16E3" w:rsidRPr="006A3154" w:rsidRDefault="00CF16E3" w:rsidP="00CF16E3">
      <w:pPr>
        <w:rPr>
          <w:color w:val="000000"/>
        </w:rPr>
      </w:pPr>
      <w:r w:rsidRPr="006A3154">
        <w:rPr>
          <w:color w:val="000000"/>
        </w:rPr>
        <w:t xml:space="preserve">Součástí dodávky vestavěných operačních sálů je dále systém dveří na pacientské a lékařské straně satelitních místností operačních sálů. </w:t>
      </w:r>
    </w:p>
    <w:p w:rsidR="00CF16E3" w:rsidRDefault="00CF16E3" w:rsidP="00CF16E3">
      <w:r w:rsidRPr="006A3154">
        <w:t xml:space="preserve">Montáž </w:t>
      </w:r>
      <w:r>
        <w:t xml:space="preserve">vestaveb </w:t>
      </w:r>
      <w:r w:rsidRPr="006A3154">
        <w:t>bude probíhat po dokončení zděných a SDK příček.</w:t>
      </w:r>
    </w:p>
    <w:p w:rsidR="005B4B52" w:rsidRPr="005C75F5" w:rsidRDefault="005B4B52" w:rsidP="00CF16E3">
      <w:pPr>
        <w:pStyle w:val="Nadpis4"/>
        <w:rPr>
          <w:color w:val="000000" w:themeColor="text1"/>
        </w:rPr>
      </w:pPr>
      <w:r w:rsidRPr="005C75F5">
        <w:rPr>
          <w:color w:val="000000" w:themeColor="text1"/>
        </w:rPr>
        <w:t>Konstrukce a prvky PSV</w:t>
      </w:r>
    </w:p>
    <w:p w:rsidR="005B4B52" w:rsidRPr="005C75F5" w:rsidRDefault="005B4B52" w:rsidP="00A23F6E">
      <w:pPr>
        <w:pStyle w:val="Nadpis5"/>
        <w:rPr>
          <w:color w:val="000000" w:themeColor="text1"/>
        </w:rPr>
      </w:pPr>
      <w:r w:rsidRPr="005C75F5">
        <w:rPr>
          <w:color w:val="000000" w:themeColor="text1"/>
        </w:rPr>
        <w:t>Izolace tepelné, akustické</w:t>
      </w:r>
    </w:p>
    <w:p w:rsidR="00A23F6E" w:rsidRPr="005C75F5" w:rsidRDefault="00A23F6E" w:rsidP="007307D3">
      <w:pPr>
        <w:rPr>
          <w:color w:val="000000" w:themeColor="text1"/>
        </w:rPr>
      </w:pPr>
      <w:r w:rsidRPr="005C75F5">
        <w:rPr>
          <w:color w:val="000000" w:themeColor="text1"/>
        </w:rPr>
        <w:t xml:space="preserve">Jedná se zejména o akustické izolace. V sádrokartonových příčkách bude použita izolace z minerální vlny dle požadavku na akusticky dělící konstrukci mezi hlučnými prostory. Prostor oddělující místnost se vzduchotechnickou jednotkou od chráněných prostor bude řešen akustickou příčkou. </w:t>
      </w:r>
    </w:p>
    <w:p w:rsidR="007307D3" w:rsidRPr="005C75F5" w:rsidRDefault="007307D3" w:rsidP="007307D3">
      <w:pPr>
        <w:rPr>
          <w:color w:val="000000" w:themeColor="text1"/>
        </w:rPr>
      </w:pPr>
      <w:r w:rsidRPr="005C75F5">
        <w:rPr>
          <w:color w:val="000000" w:themeColor="text1"/>
        </w:rPr>
        <w:t>V sádrokartonových příčkách bude použita akustická izolace z minerální vlny dle síly příčky a v souladu se zvoleným systémem sádrokartonové příčky. Akustické izolace musí zajistit v objektu požadované akustické neprůzvučnosti konstrukcí. Akustické izolace se uplatní v příčkách, podlahách, podhledech a jako izolace rozvodů, zejména kanalizace a VZT.</w:t>
      </w:r>
    </w:p>
    <w:p w:rsidR="005B4B52" w:rsidRPr="005C75F5" w:rsidRDefault="005B4B52" w:rsidP="00A23F6E">
      <w:pPr>
        <w:pStyle w:val="Nadpis5"/>
        <w:rPr>
          <w:color w:val="000000" w:themeColor="text1"/>
        </w:rPr>
      </w:pPr>
      <w:r w:rsidRPr="005C75F5">
        <w:rPr>
          <w:color w:val="000000" w:themeColor="text1"/>
        </w:rPr>
        <w:t>Izolace proti vodě</w:t>
      </w:r>
    </w:p>
    <w:p w:rsidR="00A23F6E" w:rsidRDefault="00A23F6E" w:rsidP="00A23F6E">
      <w:pPr>
        <w:rPr>
          <w:color w:val="000000" w:themeColor="text1"/>
        </w:rPr>
      </w:pPr>
      <w:r w:rsidRPr="005C75F5">
        <w:rPr>
          <w:color w:val="000000" w:themeColor="text1"/>
        </w:rPr>
        <w:t xml:space="preserve">Vnitřní izolace stěn mokrých provozů budou řešeny </w:t>
      </w:r>
      <w:proofErr w:type="spellStart"/>
      <w:r w:rsidRPr="005C75F5">
        <w:rPr>
          <w:color w:val="000000" w:themeColor="text1"/>
        </w:rPr>
        <w:t>stěrkovými</w:t>
      </w:r>
      <w:proofErr w:type="spellEnd"/>
      <w:r w:rsidRPr="005C75F5">
        <w:rPr>
          <w:color w:val="000000" w:themeColor="text1"/>
        </w:rPr>
        <w:t xml:space="preserve"> izolacemi - nátěrová izolační fólie jednosložková na bázi syntetické disperze, neobsahující rozpouštědla, vysoce elastická, přímo </w:t>
      </w:r>
      <w:proofErr w:type="spellStart"/>
      <w:r w:rsidRPr="005C75F5">
        <w:rPr>
          <w:color w:val="000000" w:themeColor="text1"/>
        </w:rPr>
        <w:t>přelepitelná</w:t>
      </w:r>
      <w:proofErr w:type="spellEnd"/>
      <w:r w:rsidRPr="005C75F5">
        <w:rPr>
          <w:color w:val="000000" w:themeColor="text1"/>
        </w:rPr>
        <w:t xml:space="preserve"> obkladem, vodotěsná, difúzně otevřená pro vnitřní použití, s přilnavostí k betonu, pórobetonu, omítce a sádrokartonu. Izolace budou v rozích a především u podlahy zesíleny, prostupy instalací budou lemovány izolační manžetou. </w:t>
      </w:r>
    </w:p>
    <w:p w:rsidR="005B4B52" w:rsidRPr="005C75F5" w:rsidRDefault="005B4B52" w:rsidP="00A23F6E">
      <w:pPr>
        <w:pStyle w:val="Nadpis5"/>
        <w:rPr>
          <w:color w:val="000000" w:themeColor="text1"/>
        </w:rPr>
      </w:pPr>
      <w:r w:rsidRPr="005C75F5">
        <w:rPr>
          <w:color w:val="000000" w:themeColor="text1"/>
        </w:rPr>
        <w:t>Podlahy</w:t>
      </w:r>
    </w:p>
    <w:p w:rsidR="00A23F6E" w:rsidRPr="005C75F5" w:rsidRDefault="00A23F6E" w:rsidP="00A23F6E">
      <w:pPr>
        <w:rPr>
          <w:color w:val="000000" w:themeColor="text1"/>
        </w:rPr>
      </w:pPr>
      <w:r w:rsidRPr="005C75F5">
        <w:rPr>
          <w:color w:val="000000" w:themeColor="text1"/>
        </w:rPr>
        <w:t>Pro výběr hlavních povrchů podlah jsou rozhodující provozní a hygienické požadavky. Jsou uvažovány nové podlahové konstrukce s povrchovou úpravou podlah z krytiny PVC a keramickou dlažbou.</w:t>
      </w:r>
    </w:p>
    <w:p w:rsidR="00A23F6E" w:rsidRPr="005C75F5" w:rsidRDefault="00A23F6E" w:rsidP="00A23F6E">
      <w:pPr>
        <w:rPr>
          <w:color w:val="000000" w:themeColor="text1"/>
        </w:rPr>
      </w:pPr>
      <w:r w:rsidRPr="005C75F5">
        <w:rPr>
          <w:color w:val="000000" w:themeColor="text1"/>
        </w:rPr>
        <w:t xml:space="preserve">Podlahy v prostorách s minimálními stavebními úpravami </w:t>
      </w:r>
      <w:r w:rsidR="005C75F5" w:rsidRPr="005C75F5">
        <w:rPr>
          <w:color w:val="000000" w:themeColor="text1"/>
        </w:rPr>
        <w:t xml:space="preserve">v prostorech provozního zázemí, kde </w:t>
      </w:r>
      <w:proofErr w:type="gramStart"/>
      <w:r w:rsidR="005C75F5" w:rsidRPr="005C75F5">
        <w:rPr>
          <w:color w:val="000000" w:themeColor="text1"/>
        </w:rPr>
        <w:t>bude</w:t>
      </w:r>
      <w:proofErr w:type="gramEnd"/>
      <w:r w:rsidR="005C75F5" w:rsidRPr="005C75F5">
        <w:rPr>
          <w:color w:val="000000" w:themeColor="text1"/>
        </w:rPr>
        <w:t xml:space="preserve"> řešena jen nová vzduchotechnika </w:t>
      </w:r>
      <w:proofErr w:type="gramStart"/>
      <w:r w:rsidRPr="005C75F5">
        <w:rPr>
          <w:color w:val="000000" w:themeColor="text1"/>
        </w:rPr>
        <w:t>budou</w:t>
      </w:r>
      <w:proofErr w:type="gramEnd"/>
      <w:r w:rsidRPr="005C75F5">
        <w:rPr>
          <w:color w:val="000000" w:themeColor="text1"/>
        </w:rPr>
        <w:t xml:space="preserve"> ponechány stávající.</w:t>
      </w:r>
    </w:p>
    <w:p w:rsidR="005C75F5" w:rsidRPr="005C75F5" w:rsidRDefault="00A23F6E" w:rsidP="00A23F6E">
      <w:pPr>
        <w:rPr>
          <w:color w:val="000000" w:themeColor="text1"/>
        </w:rPr>
      </w:pPr>
      <w:r w:rsidRPr="005C75F5">
        <w:rPr>
          <w:color w:val="000000" w:themeColor="text1"/>
        </w:rPr>
        <w:t xml:space="preserve">Na </w:t>
      </w:r>
      <w:r w:rsidR="005C75F5" w:rsidRPr="005C75F5">
        <w:rPr>
          <w:color w:val="000000" w:themeColor="text1"/>
        </w:rPr>
        <w:t xml:space="preserve">operačních sálech, přípravnách a </w:t>
      </w:r>
      <w:proofErr w:type="spellStart"/>
      <w:r w:rsidR="005C75F5" w:rsidRPr="005C75F5">
        <w:rPr>
          <w:color w:val="000000" w:themeColor="text1"/>
        </w:rPr>
        <w:t>dekonaminaci</w:t>
      </w:r>
      <w:proofErr w:type="spellEnd"/>
      <w:r w:rsidRPr="005C75F5">
        <w:rPr>
          <w:color w:val="000000" w:themeColor="text1"/>
        </w:rPr>
        <w:t xml:space="preserve"> bude provedena elektrostaticky vodivá podlaha s vnitřním el. </w:t>
      </w:r>
      <w:proofErr w:type="gramStart"/>
      <w:r w:rsidRPr="005C75F5">
        <w:rPr>
          <w:color w:val="000000" w:themeColor="text1"/>
        </w:rPr>
        <w:t>odporem</w:t>
      </w:r>
      <w:proofErr w:type="gramEnd"/>
      <w:r w:rsidRPr="005C75F5">
        <w:rPr>
          <w:color w:val="000000" w:themeColor="text1"/>
        </w:rPr>
        <w:t xml:space="preserve"> v rozsahu 10</w:t>
      </w:r>
      <w:r w:rsidRPr="005C75F5">
        <w:rPr>
          <w:color w:val="000000" w:themeColor="text1"/>
          <w:vertAlign w:val="superscript"/>
        </w:rPr>
        <w:t>4</w:t>
      </w:r>
      <w:r w:rsidRPr="005C75F5">
        <w:rPr>
          <w:color w:val="000000" w:themeColor="text1"/>
        </w:rPr>
        <w:t xml:space="preserve"> – 10</w:t>
      </w:r>
      <w:r w:rsidRPr="005C75F5">
        <w:rPr>
          <w:color w:val="000000" w:themeColor="text1"/>
          <w:vertAlign w:val="superscript"/>
        </w:rPr>
        <w:t>6</w:t>
      </w:r>
      <w:r w:rsidRPr="005C75F5">
        <w:rPr>
          <w:color w:val="000000" w:themeColor="text1"/>
        </w:rPr>
        <w:t xml:space="preserve"> Ohm. </w:t>
      </w:r>
    </w:p>
    <w:p w:rsidR="00A23F6E" w:rsidRPr="005C75F5" w:rsidRDefault="00A23F6E" w:rsidP="00A23F6E">
      <w:pPr>
        <w:rPr>
          <w:color w:val="000000" w:themeColor="text1"/>
        </w:rPr>
      </w:pPr>
      <w:r w:rsidRPr="005C75F5">
        <w:rPr>
          <w:color w:val="000000" w:themeColor="text1"/>
        </w:rPr>
        <w:t>V</w:t>
      </w:r>
      <w:r w:rsidR="005C75F5" w:rsidRPr="005C75F5">
        <w:rPr>
          <w:color w:val="000000" w:themeColor="text1"/>
        </w:rPr>
        <w:t> elektrorozvodně bude provedena podlaha s dielektrickým kobercem.</w:t>
      </w:r>
    </w:p>
    <w:p w:rsidR="000F7B63" w:rsidRPr="005C75F5" w:rsidRDefault="000F7B63" w:rsidP="000F7B63">
      <w:pPr>
        <w:rPr>
          <w:color w:val="000000" w:themeColor="text1"/>
        </w:rPr>
      </w:pPr>
      <w:r w:rsidRPr="005C75F5">
        <w:rPr>
          <w:color w:val="000000" w:themeColor="text1"/>
        </w:rPr>
        <w:t xml:space="preserve">Homogenní PVC podlahová krytina bude o tloušťce 2 mm v rolích, ošetřená laserem tvrzenou polyuretanovou povrchovou úpravou </w:t>
      </w:r>
      <w:proofErr w:type="spellStart"/>
      <w:r w:rsidRPr="005C75F5">
        <w:rPr>
          <w:color w:val="000000" w:themeColor="text1"/>
        </w:rPr>
        <w:t>Evercare</w:t>
      </w:r>
      <w:proofErr w:type="spellEnd"/>
      <w:r w:rsidRPr="005C75F5">
        <w:rPr>
          <w:color w:val="000000" w:themeColor="text1"/>
        </w:rPr>
        <w:t xml:space="preserve"> nevyžadující aplikaci ochranných emulzí. Hodnota otěru dle EN 660.2 ≤ 4.0 mm3, třída zátěže 34/43, součinitel smykového tření min. 0,6 popř. skupina DS reakce na oheň max. </w:t>
      </w:r>
      <w:proofErr w:type="spellStart"/>
      <w:r w:rsidRPr="005C75F5">
        <w:rPr>
          <w:color w:val="000000" w:themeColor="text1"/>
        </w:rPr>
        <w:t>Bfl</w:t>
      </w:r>
      <w:proofErr w:type="spellEnd"/>
      <w:r w:rsidRPr="005C75F5">
        <w:rPr>
          <w:color w:val="000000" w:themeColor="text1"/>
        </w:rPr>
        <w:t xml:space="preserve">-s1. </w:t>
      </w:r>
    </w:p>
    <w:p w:rsidR="000F7B63" w:rsidRPr="005C75F5" w:rsidRDefault="000F7B63" w:rsidP="000F7B63">
      <w:pPr>
        <w:rPr>
          <w:color w:val="000000" w:themeColor="text1"/>
        </w:rPr>
      </w:pPr>
      <w:r w:rsidRPr="005C75F5">
        <w:rPr>
          <w:color w:val="000000" w:themeColor="text1"/>
        </w:rPr>
        <w:t>Elektrostaticky vodivá homogenní PVC podlahová krytina v rolích, odolná proti chemikáliím</w:t>
      </w:r>
      <w:r w:rsidR="00ED67C7" w:rsidRPr="005C75F5">
        <w:rPr>
          <w:color w:val="000000" w:themeColor="text1"/>
        </w:rPr>
        <w:t xml:space="preserve"> je navržena především na pokojích JIP a </w:t>
      </w:r>
      <w:proofErr w:type="spellStart"/>
      <w:r w:rsidR="00ED67C7" w:rsidRPr="005C75F5">
        <w:rPr>
          <w:color w:val="000000" w:themeColor="text1"/>
        </w:rPr>
        <w:t>zákrokovém</w:t>
      </w:r>
      <w:proofErr w:type="spellEnd"/>
      <w:r w:rsidR="00ED67C7" w:rsidRPr="005C75F5">
        <w:rPr>
          <w:color w:val="000000" w:themeColor="text1"/>
        </w:rPr>
        <w:t xml:space="preserve"> sálu</w:t>
      </w:r>
      <w:r w:rsidRPr="005C75F5">
        <w:rPr>
          <w:color w:val="000000" w:themeColor="text1"/>
        </w:rPr>
        <w:t>. Hodnota elektrického odporu v rozmezí 5x10</w:t>
      </w:r>
      <w:r w:rsidRPr="005C75F5">
        <w:rPr>
          <w:color w:val="000000" w:themeColor="text1"/>
          <w:vertAlign w:val="superscript"/>
        </w:rPr>
        <w:t>4</w:t>
      </w:r>
      <w:r w:rsidRPr="005C75F5">
        <w:rPr>
          <w:color w:val="000000" w:themeColor="text1"/>
        </w:rPr>
        <w:t xml:space="preserve"> ≤ </w:t>
      </w:r>
      <w:proofErr w:type="spellStart"/>
      <w:r w:rsidRPr="005C75F5">
        <w:rPr>
          <w:color w:val="000000" w:themeColor="text1"/>
        </w:rPr>
        <w:t>Rt</w:t>
      </w:r>
      <w:proofErr w:type="spellEnd"/>
      <w:r w:rsidRPr="005C75F5">
        <w:rPr>
          <w:color w:val="000000" w:themeColor="text1"/>
        </w:rPr>
        <w:t xml:space="preserve"> ≤ 10</w:t>
      </w:r>
      <w:r w:rsidRPr="005C75F5">
        <w:rPr>
          <w:color w:val="000000" w:themeColor="text1"/>
          <w:vertAlign w:val="superscript"/>
        </w:rPr>
        <w:t>6</w:t>
      </w:r>
      <w:r w:rsidRPr="005C75F5">
        <w:rPr>
          <w:color w:val="000000" w:themeColor="text1"/>
        </w:rPr>
        <w:t xml:space="preserve">Ω. Celková tloušťka 2mm, třída zátěže 34/43, součinitel smykového tření min. 0,6 popř. skupina DS, třída reakce na oheň </w:t>
      </w:r>
      <w:proofErr w:type="spellStart"/>
      <w:r w:rsidRPr="005C75F5">
        <w:rPr>
          <w:color w:val="000000" w:themeColor="text1"/>
        </w:rPr>
        <w:t>Bfl</w:t>
      </w:r>
      <w:proofErr w:type="spellEnd"/>
      <w:r w:rsidRPr="005C75F5">
        <w:rPr>
          <w:color w:val="000000" w:themeColor="text1"/>
        </w:rPr>
        <w:t xml:space="preserve">-s1.  </w:t>
      </w:r>
    </w:p>
    <w:p w:rsidR="000F7B63" w:rsidRPr="005C75F5" w:rsidRDefault="000F7B63" w:rsidP="000F7B63">
      <w:pPr>
        <w:rPr>
          <w:color w:val="000000" w:themeColor="text1"/>
        </w:rPr>
      </w:pPr>
      <w:r w:rsidRPr="005C75F5">
        <w:rPr>
          <w:color w:val="000000" w:themeColor="text1"/>
        </w:rPr>
        <w:lastRenderedPageBreak/>
        <w:t>Sokl PVC podlahovin bude vytažený na fabion (rádius 38 mm) do výšky 100 mm s řešením sváru mimo vnitřní kouty i vnější rohy.</w:t>
      </w:r>
    </w:p>
    <w:p w:rsidR="000F7B63" w:rsidRPr="005C75F5" w:rsidRDefault="000F7B63" w:rsidP="000F7B63">
      <w:pPr>
        <w:rPr>
          <w:color w:val="000000" w:themeColor="text1"/>
        </w:rPr>
      </w:pPr>
      <w:r w:rsidRPr="005C75F5">
        <w:rPr>
          <w:color w:val="000000" w:themeColor="text1"/>
        </w:rPr>
        <w:t xml:space="preserve">Do mokrých prostředí </w:t>
      </w:r>
      <w:r w:rsidR="005C75F5">
        <w:rPr>
          <w:color w:val="000000" w:themeColor="text1"/>
        </w:rPr>
        <w:t xml:space="preserve">(úklid) </w:t>
      </w:r>
      <w:r w:rsidRPr="005C75F5">
        <w:rPr>
          <w:color w:val="000000" w:themeColor="text1"/>
        </w:rPr>
        <w:t xml:space="preserve">jsou navrženy keramické dlažby se zvýšeným součinitelem smykového tření. Je uvažována dlažba ve formátu 100x100 mm, 200x200 nebo 300x300 mm. Do mokrých provozů bude řešena protiskluzná dlažba R10. </w:t>
      </w:r>
    </w:p>
    <w:p w:rsidR="0002757A" w:rsidRPr="005C75F5" w:rsidRDefault="0002757A" w:rsidP="0002757A">
      <w:pPr>
        <w:rPr>
          <w:color w:val="000000" w:themeColor="text1"/>
        </w:rPr>
      </w:pPr>
      <w:r w:rsidRPr="005C75F5">
        <w:rPr>
          <w:color w:val="000000" w:themeColor="text1"/>
        </w:rPr>
        <w:t>Přechody mezi různými druhy podlahových krytin budou opatřeny nerezovými prahovými a dilatačními lištami.</w:t>
      </w:r>
    </w:p>
    <w:p w:rsidR="005B4B52" w:rsidRPr="005C75F5" w:rsidRDefault="005B4B52" w:rsidP="0002757A">
      <w:pPr>
        <w:pStyle w:val="Nadpis5"/>
        <w:rPr>
          <w:color w:val="000000" w:themeColor="text1"/>
        </w:rPr>
      </w:pPr>
      <w:r w:rsidRPr="005C75F5">
        <w:rPr>
          <w:color w:val="000000" w:themeColor="text1"/>
        </w:rPr>
        <w:t>Podhledy</w:t>
      </w:r>
    </w:p>
    <w:p w:rsidR="000F7B63" w:rsidRPr="005C75F5" w:rsidRDefault="000F7B63" w:rsidP="0002757A">
      <w:pPr>
        <w:rPr>
          <w:color w:val="000000" w:themeColor="text1"/>
        </w:rPr>
      </w:pPr>
      <w:r w:rsidRPr="005C75F5">
        <w:rPr>
          <w:color w:val="000000" w:themeColor="text1"/>
        </w:rPr>
        <w:t>Podhledy budou provedeny pro zakrytí instalací nebo pro snížení světlé výšky. Navržené p</w:t>
      </w:r>
      <w:r w:rsidR="005C75F5" w:rsidRPr="005C75F5">
        <w:rPr>
          <w:color w:val="000000" w:themeColor="text1"/>
        </w:rPr>
        <w:t>odhledy budou dvojího provedení – kazetové a systémové kovové podhledy vestavby operačních sálů.</w:t>
      </w:r>
    </w:p>
    <w:p w:rsidR="0002757A" w:rsidRPr="005C75F5" w:rsidRDefault="000F7B63" w:rsidP="0002757A">
      <w:pPr>
        <w:rPr>
          <w:bCs/>
          <w:color w:val="000000" w:themeColor="text1"/>
        </w:rPr>
      </w:pPr>
      <w:r w:rsidRPr="005C75F5">
        <w:rPr>
          <w:color w:val="000000" w:themeColor="text1"/>
        </w:rPr>
        <w:t xml:space="preserve">Kazetové podhledy (rozebíratelné) budou použity v chodbách a místnostech s instalovanými </w:t>
      </w:r>
      <w:proofErr w:type="gramStart"/>
      <w:r w:rsidRPr="005C75F5">
        <w:rPr>
          <w:color w:val="000000" w:themeColor="text1"/>
        </w:rPr>
        <w:t>rozvody a  zařízeními</w:t>
      </w:r>
      <w:proofErr w:type="gramEnd"/>
      <w:r w:rsidRPr="005C75F5">
        <w:rPr>
          <w:color w:val="000000" w:themeColor="text1"/>
        </w:rPr>
        <w:t xml:space="preserve"> nad stropním podhledem. Jsou uvažované s viditelným rastrem, rozebíratelné s přístupem k instalacím.  Kazety o rozměru 600x600 mm z minerální vlny budou vkládané do kovového zavěšeného rastru.</w:t>
      </w:r>
      <w:r w:rsidR="0002757A" w:rsidRPr="005C75F5">
        <w:rPr>
          <w:color w:val="000000" w:themeColor="text1"/>
        </w:rPr>
        <w:t xml:space="preserve"> </w:t>
      </w:r>
      <w:r w:rsidR="0002757A" w:rsidRPr="005C75F5">
        <w:rPr>
          <w:bCs/>
          <w:color w:val="000000" w:themeColor="text1"/>
        </w:rPr>
        <w:t xml:space="preserve">Povrchy kazet musí být trvanlivé, snadno čistitelné a odolné proti desinfekčním prostředkům používaných ve zdravotnictví, dále odolné proti bakteriím a houbám, musí být stálé a nesmí se z nich oddělovat částice. </w:t>
      </w:r>
      <w:r w:rsidR="0002757A" w:rsidRPr="005C75F5">
        <w:rPr>
          <w:color w:val="000000" w:themeColor="text1"/>
        </w:rPr>
        <w:t>U podhledů do čistých prostor bude vyžadován atest hygienické nezávadnosti a omyvatelnosti pro použití ve zdravotnictví.</w:t>
      </w:r>
    </w:p>
    <w:p w:rsidR="000F7B63" w:rsidRDefault="000F7B63" w:rsidP="0002757A">
      <w:pPr>
        <w:rPr>
          <w:color w:val="000000" w:themeColor="text1"/>
        </w:rPr>
      </w:pPr>
      <w:r w:rsidRPr="005C75F5">
        <w:rPr>
          <w:color w:val="000000" w:themeColor="text1"/>
        </w:rPr>
        <w:t xml:space="preserve"> V podhledech budou zapuštěna osvětlovací tělesa, bude zajištěn přístup k instalacím, uzávěrům a požárním klapkám.</w:t>
      </w:r>
    </w:p>
    <w:p w:rsidR="006462AE" w:rsidRDefault="006462AE" w:rsidP="006462AE">
      <w:pPr>
        <w:rPr>
          <w:color w:val="000000" w:themeColor="text1"/>
        </w:rPr>
      </w:pPr>
      <w:r w:rsidRPr="00115376">
        <w:rPr>
          <w:color w:val="000000" w:themeColor="text1"/>
        </w:rPr>
        <w:t>V zázemí operačních sálů budou navrženy podhledy kovové lehké, kazetové se skrytým rastrem 625</w:t>
      </w:r>
      <w:r>
        <w:rPr>
          <w:color w:val="000000" w:themeColor="text1"/>
        </w:rPr>
        <w:t xml:space="preserve"> </w:t>
      </w:r>
      <w:r w:rsidRPr="00115376">
        <w:rPr>
          <w:color w:val="000000" w:themeColor="text1"/>
        </w:rPr>
        <w:t>x</w:t>
      </w:r>
      <w:r>
        <w:rPr>
          <w:color w:val="000000" w:themeColor="text1"/>
        </w:rPr>
        <w:t xml:space="preserve"> </w:t>
      </w:r>
      <w:r w:rsidRPr="00115376">
        <w:rPr>
          <w:color w:val="000000" w:themeColor="text1"/>
        </w:rPr>
        <w:t>625</w:t>
      </w:r>
      <w:r>
        <w:rPr>
          <w:color w:val="000000" w:themeColor="text1"/>
        </w:rPr>
        <w:t xml:space="preserve"> </w:t>
      </w:r>
      <w:r w:rsidRPr="00115376">
        <w:rPr>
          <w:color w:val="000000" w:themeColor="text1"/>
        </w:rPr>
        <w:t xml:space="preserve">mm. Kazety podhledu jsou z ocelového </w:t>
      </w:r>
      <w:proofErr w:type="spellStart"/>
      <w:r w:rsidRPr="00115376">
        <w:rPr>
          <w:color w:val="000000" w:themeColor="text1"/>
        </w:rPr>
        <w:t>pozink</w:t>
      </w:r>
      <w:proofErr w:type="spellEnd"/>
      <w:r w:rsidRPr="00115376">
        <w:rPr>
          <w:color w:val="000000" w:themeColor="text1"/>
        </w:rPr>
        <w:t xml:space="preserve">. plechu. Součástí systému kovového kazetového podhledu jsou integrované komponenty – svítidla a vzduchotechnické nástavce. Návaznost podhledu a příček je řešena pomocí kovového fabionu. </w:t>
      </w:r>
    </w:p>
    <w:p w:rsidR="006462AE" w:rsidRDefault="006462AE" w:rsidP="006462AE">
      <w:pPr>
        <w:rPr>
          <w:color w:val="000000" w:themeColor="text1"/>
        </w:rPr>
      </w:pPr>
      <w:r w:rsidRPr="00115376">
        <w:rPr>
          <w:color w:val="000000" w:themeColor="text1"/>
        </w:rPr>
        <w:t xml:space="preserve">V operačních sálech bude navržen kovový lehký podhled, kazetový se skrytým rastrem o rozměrech kazet 625x1250mm, 312,5x1250mm, 312,5x625mm. Kazety podhledu jsou z ocelového </w:t>
      </w:r>
      <w:proofErr w:type="spellStart"/>
      <w:r w:rsidRPr="00115376">
        <w:rPr>
          <w:color w:val="000000" w:themeColor="text1"/>
        </w:rPr>
        <w:t>pozink</w:t>
      </w:r>
      <w:proofErr w:type="spellEnd"/>
      <w:r w:rsidRPr="00115376">
        <w:rPr>
          <w:color w:val="000000" w:themeColor="text1"/>
        </w:rPr>
        <w:t>. plechu. Světlá výška v operačních sálech je 3000mm, v zázemí operačních sálů a chodbách může být nižší.</w:t>
      </w:r>
      <w:r>
        <w:rPr>
          <w:color w:val="000000" w:themeColor="text1"/>
        </w:rPr>
        <w:t xml:space="preserve"> </w:t>
      </w:r>
      <w:r w:rsidRPr="00115376">
        <w:rPr>
          <w:color w:val="000000" w:themeColor="text1"/>
        </w:rPr>
        <w:t>Ve všech místnostech bude na podhledových kazetách položena zvuková izolace.</w:t>
      </w:r>
    </w:p>
    <w:p w:rsidR="00CF16E3" w:rsidRPr="00C54712" w:rsidRDefault="00CF16E3" w:rsidP="00CF16E3">
      <w:pPr>
        <w:pStyle w:val="Nadpis5"/>
      </w:pPr>
      <w:r w:rsidRPr="00C54712">
        <w:t>Omítky vnitřní</w:t>
      </w:r>
    </w:p>
    <w:p w:rsidR="00CF16E3" w:rsidRPr="00C54712" w:rsidRDefault="00CF16E3" w:rsidP="00CF16E3">
      <w:pPr>
        <w:spacing w:after="120"/>
      </w:pPr>
      <w:r w:rsidRPr="00C54712">
        <w:t xml:space="preserve">Vnitřní omítky budou klasické vícevrstvé vápenné s jemnozrnným štukem. Na lokálních železobetonových konstrukcích (sloupech) jsou uvažovány omítky tenkovrstvé plošně vyztužené mřížkou ze skelné tkaniny. </w:t>
      </w:r>
    </w:p>
    <w:p w:rsidR="00CF16E3" w:rsidRDefault="00CF16E3" w:rsidP="00CF16E3">
      <w:pPr>
        <w:spacing w:after="120"/>
      </w:pPr>
      <w:r w:rsidRPr="00C54712">
        <w:t xml:space="preserve">Na sádrokartonových stěnách resp. podhledech bude provedeno broušení povrchu, tmelení a malba. </w:t>
      </w:r>
    </w:p>
    <w:p w:rsidR="00CF16E3" w:rsidRDefault="00CF16E3" w:rsidP="00CF16E3">
      <w:pPr>
        <w:pStyle w:val="Nadpis5"/>
      </w:pPr>
      <w:r>
        <w:t>Obklady</w:t>
      </w:r>
    </w:p>
    <w:p w:rsidR="00CF16E3" w:rsidRDefault="00CF16E3" w:rsidP="00CF16E3">
      <w:r>
        <w:t xml:space="preserve">Obklady jsou řešeny typově podle charakteru provozních místností. Je uvažován keramický </w:t>
      </w:r>
      <w:proofErr w:type="spellStart"/>
      <w:r>
        <w:t>porovinový</w:t>
      </w:r>
      <w:proofErr w:type="spellEnd"/>
      <w:r>
        <w:t xml:space="preserve"> obklad je formátu 200/200 mm pro vnitřní prostory prostor navazujících na vestavby operačních sálů. Spárování antibakteriálním </w:t>
      </w:r>
      <w:proofErr w:type="spellStart"/>
      <w:r>
        <w:t>epoxydovým</w:t>
      </w:r>
      <w:proofErr w:type="spellEnd"/>
      <w:r>
        <w:t xml:space="preserve"> spárovacím tmelem bílé barvy a skladby jsou vzorovány podle funkce místnosti. Pro ukončení obkladů, kouty a rohy používat plastové obkladačské lišty.</w:t>
      </w:r>
    </w:p>
    <w:p w:rsidR="00CF16E3" w:rsidRDefault="00CF16E3" w:rsidP="00CF16E3">
      <w:r>
        <w:t xml:space="preserve">V chodbách bude použit obklad z velkoplošných barevných </w:t>
      </w:r>
      <w:proofErr w:type="gramStart"/>
      <w:r>
        <w:t>desek</w:t>
      </w:r>
      <w:proofErr w:type="gramEnd"/>
      <w:r>
        <w:t>.</w:t>
      </w:r>
      <w:proofErr w:type="spellStart"/>
      <w:proofErr w:type="gramStart"/>
      <w:r>
        <w:t>tl</w:t>
      </w:r>
      <w:proofErr w:type="spellEnd"/>
      <w:proofErr w:type="gramEnd"/>
      <w:r>
        <w:t>. 12 mm, tvořící předsazenou stěnu na ocelových sádrokartonářských nosnících.</w:t>
      </w:r>
    </w:p>
    <w:p w:rsidR="00CF16E3" w:rsidRDefault="00CF16E3" w:rsidP="00CF16E3">
      <w:pPr>
        <w:pStyle w:val="Nadpis5"/>
      </w:pPr>
      <w:r>
        <w:t>Obklady čistých prostor – systém vestavby operačních sálů</w:t>
      </w:r>
    </w:p>
    <w:p w:rsidR="00CF16E3" w:rsidRDefault="00CF16E3" w:rsidP="00CF16E3">
      <w:pPr>
        <w:spacing w:after="120"/>
      </w:pPr>
      <w:r>
        <w:t xml:space="preserve">Obklady stěn čistých prostor jsou z kompaktního materiálu (homogenní v průřezu), max.. </w:t>
      </w:r>
      <w:proofErr w:type="spellStart"/>
      <w:proofErr w:type="gramStart"/>
      <w:r>
        <w:t>tl</w:t>
      </w:r>
      <w:proofErr w:type="spellEnd"/>
      <w:proofErr w:type="gramEnd"/>
      <w:r>
        <w:t xml:space="preserve">. 13 mm s barevnou povrchovou úpravou a na vybraných sálech s radiační ochranou - </w:t>
      </w:r>
      <w:proofErr w:type="spellStart"/>
      <w:r>
        <w:t>Pb</w:t>
      </w:r>
      <w:proofErr w:type="spellEnd"/>
      <w:r>
        <w:t xml:space="preserve"> s </w:t>
      </w:r>
      <w:proofErr w:type="spellStart"/>
      <w:r>
        <w:t>tl</w:t>
      </w:r>
      <w:proofErr w:type="spellEnd"/>
      <w:r>
        <w:t xml:space="preserve">. 1 mm. Celý stěnový </w:t>
      </w:r>
      <w:r>
        <w:lastRenderedPageBreak/>
        <w:t xml:space="preserve">systém je těsný, bez použití tmelů (silikonů) apod. a v případě potřeby snadno rozebíratelný. Musí umožňovat bezproblémovou čistitelnost všech stěnových ploch. Šířka rastru obkladu je min. 1200 mm. Výška obkladu je shodná se světlou výškou čistého obkládaného prostoru bez podélných spár. Vnitřní a vnější rohy jsou s použitím lišt, případně bez použití prostřednictvím vnitřního </w:t>
      </w:r>
      <w:proofErr w:type="spellStart"/>
      <w:r>
        <w:t>rádiusu</w:t>
      </w:r>
      <w:proofErr w:type="spellEnd"/>
      <w:r>
        <w:t xml:space="preserve"> min. 30 mm. V stěně operačního sálu jsou umístěny prokládací skříně. Všechny tyto prvky jsou zapuštěny a musí vykazovat bezproblémový detail z hlediska čistitelnosti. </w:t>
      </w:r>
    </w:p>
    <w:p w:rsidR="00CF16E3" w:rsidRPr="00F15148" w:rsidRDefault="00CF16E3" w:rsidP="00CF16E3">
      <w:pPr>
        <w:spacing w:after="120"/>
      </w:pPr>
      <w:r>
        <w:t>Strop čistých prostor je kovový kazetový těsný podhled z nerezové oceli s barevnou povrchovou úpravou v odstínu RAL 9010. Celý stropní systém je těsný, bez použití tmelů silikonů apod. a v případě potřeby snadno rozebíratelný. Musí umožňovat bezproblémovou čistitelnost všech stropních ploch.</w:t>
      </w:r>
    </w:p>
    <w:p w:rsidR="00CF16E3" w:rsidRPr="00C54712" w:rsidRDefault="00CF16E3" w:rsidP="00CF16E3">
      <w:pPr>
        <w:pStyle w:val="Nadpis5"/>
      </w:pPr>
      <w:r w:rsidRPr="00C54712">
        <w:t>Nátěry konstrukcí</w:t>
      </w:r>
    </w:p>
    <w:p w:rsidR="00CF16E3" w:rsidRPr="00C54712" w:rsidRDefault="00CF16E3" w:rsidP="00CF16E3">
      <w:r w:rsidRPr="00C54712">
        <w:t xml:space="preserve">Pro finální nátěry veškerých konstrukcí doporučujeme použít nátěrový systém jednoho výrobce pro veškeré </w:t>
      </w:r>
      <w:proofErr w:type="gramStart"/>
      <w:r w:rsidRPr="00C54712">
        <w:t>nátěry  dřevěných</w:t>
      </w:r>
      <w:proofErr w:type="gramEnd"/>
      <w:r w:rsidRPr="00C54712">
        <w:t xml:space="preserve"> nebo kovových konstrukcí v interiéru z důvodů jednotné palety barev v pastelových odstínech. </w:t>
      </w:r>
    </w:p>
    <w:p w:rsidR="00CF16E3" w:rsidRPr="00C54712" w:rsidRDefault="00CF16E3" w:rsidP="00CF16E3">
      <w:r w:rsidRPr="00C54712">
        <w:t>Kovové prvky budou vždy pečlivě očištěny a odmaštěny, základní nátěr bude proveden ve dvou vrstvách, každá o tloušťce 80 mikronů. Krycí nátěr pak 2x v celkové tloušťce 60 mikronů. Pro vypalované laky hliníkových nebo ocelových prosklených stěn lze použít technologie a materiály jiných výrobců, barevnost těchto stěn bude specifikována ve vzorníku RAL.</w:t>
      </w:r>
    </w:p>
    <w:p w:rsidR="00CF16E3" w:rsidRPr="00C54712" w:rsidRDefault="00CF16E3" w:rsidP="00CF16E3">
      <w:r w:rsidRPr="00C54712">
        <w:t>Na dřevěných konstrukcích bude opět proveden základní nátěr. Email pak ve dvou vrstvách v odstínech dle barevného řešení. Z dřevěných prvků se jedná především o dveřní křídla.</w:t>
      </w:r>
    </w:p>
    <w:p w:rsidR="00CF16E3" w:rsidRPr="00C54712" w:rsidRDefault="00CF16E3" w:rsidP="00CF16E3">
      <w:r w:rsidRPr="00C54712">
        <w:t>Pokud se u viditelných ocelových prvků projeví nerovná materiálová struktura a výrobní hrubost povrchu, bude třeba počítat i s tmelením kovových ploch a pečlivým broušením tak, až bude nalakováním dosaženo stejnorodého hladkého povrchu.</w:t>
      </w:r>
    </w:p>
    <w:p w:rsidR="00CF16E3" w:rsidRDefault="00CF16E3" w:rsidP="00CF16E3">
      <w:r w:rsidRPr="00C54712">
        <w:t>Použití nátěrových systémů a kvalita natřených a lakovaných ploch bude před použitím konzultováno a odsouhlaseno projektantem.</w:t>
      </w:r>
    </w:p>
    <w:p w:rsidR="00CF16E3" w:rsidRPr="00C54712" w:rsidRDefault="00CF16E3" w:rsidP="00CF16E3">
      <w:pPr>
        <w:pStyle w:val="Nadpis5"/>
      </w:pPr>
      <w:r w:rsidRPr="00C54712">
        <w:t>Malby stěn</w:t>
      </w:r>
    </w:p>
    <w:p w:rsidR="00CF16E3" w:rsidRPr="00C54712" w:rsidRDefault="00CF16E3" w:rsidP="00CF16E3">
      <w:pPr>
        <w:spacing w:after="120"/>
      </w:pPr>
      <w:r w:rsidRPr="00C54712">
        <w:t xml:space="preserve">V základním provedení jsou pak na omítnutých stěnách resp. sádrokartonech řešeny malby. Jedná se o stěny chodeb, pracoven, denních místností, šaten, skladů, technických provozů, stěny nad keramickými obklady a omývatelnými nátěry. Bude aplikována malba s běžnými prostředky omyvatelná a </w:t>
      </w:r>
      <w:proofErr w:type="spellStart"/>
      <w:r w:rsidRPr="00C54712">
        <w:t>otěruvzdorná</w:t>
      </w:r>
      <w:proofErr w:type="spellEnd"/>
      <w:r w:rsidRPr="00C54712">
        <w:t>, propustná pro vodní páry s odolností proti mytí min. 5000 cyklů.</w:t>
      </w:r>
    </w:p>
    <w:p w:rsidR="00CF16E3" w:rsidRPr="00C54712" w:rsidRDefault="00CF16E3" w:rsidP="00CF16E3">
      <w:pPr>
        <w:spacing w:after="120"/>
      </w:pPr>
      <w:r w:rsidRPr="00C54712">
        <w:t xml:space="preserve">V případě požadavku barevného řešení interiéru (viz Barevné řešení) budou některé stěny provedeny v příslušném matném pastelovém odstínu. Zde je uvažováno s povrchovou úpravou, </w:t>
      </w:r>
      <w:proofErr w:type="spellStart"/>
      <w:r w:rsidRPr="00C54712">
        <w:t>otěruvzdornou</w:t>
      </w:r>
      <w:proofErr w:type="spellEnd"/>
      <w:r w:rsidRPr="00C54712">
        <w:t xml:space="preserve"> a omyvatelnou barvou.</w:t>
      </w:r>
    </w:p>
    <w:p w:rsidR="00CF16E3" w:rsidRDefault="00CF16E3" w:rsidP="00CF16E3">
      <w:r w:rsidRPr="00C54712">
        <w:t>Železobetonové stěny a stropy bez omítky budou ošetřeny bezprašným nátěrem s penetrací povrchu.</w:t>
      </w:r>
    </w:p>
    <w:p w:rsidR="00CF16E3" w:rsidRPr="003B15E8" w:rsidRDefault="00CF16E3" w:rsidP="00CF16E3">
      <w:pPr>
        <w:pStyle w:val="Nadpis5"/>
      </w:pPr>
      <w:r w:rsidRPr="003B15E8">
        <w:t>Omyvatelné nátěry stěn</w:t>
      </w:r>
    </w:p>
    <w:p w:rsidR="00372B27" w:rsidRDefault="00CF16E3" w:rsidP="00CF16E3">
      <w:r w:rsidRPr="003B15E8">
        <w:t xml:space="preserve">Prostory s nároky na kvalitu a omyvatelnost povrchu budou řešeny plně omývatelnými nátěry nebo nástřiky stěn s odolností proti desinfekčním prostředkům ve zdravotnictví (před realizací bude provedena zkouška na veškeré prostředky používané investorem). </w:t>
      </w:r>
    </w:p>
    <w:p w:rsidR="00CF16E3" w:rsidRDefault="00CF16E3" w:rsidP="00CF16E3">
      <w:r w:rsidRPr="003B15E8">
        <w:t>Doporučuje se použití jednotného systému barev a dodržování kompletních technologických postupů včetně případných penetrací a základních nátěrů. Omývatelné povrchy stěn budou řešeny také s povrchem penetrovaným dle podkladu.</w:t>
      </w:r>
    </w:p>
    <w:p w:rsidR="00372B27" w:rsidRDefault="00372B27" w:rsidP="00CF16E3"/>
    <w:p w:rsidR="00483FE2" w:rsidRPr="00F227CC" w:rsidRDefault="00483FE2" w:rsidP="0002757A">
      <w:pPr>
        <w:pStyle w:val="Nadpis5"/>
        <w:rPr>
          <w:color w:val="000000" w:themeColor="text1"/>
        </w:rPr>
      </w:pPr>
      <w:r w:rsidRPr="00F227CC">
        <w:rPr>
          <w:color w:val="000000" w:themeColor="text1"/>
        </w:rPr>
        <w:lastRenderedPageBreak/>
        <w:t>Truhlářské výrobky</w:t>
      </w:r>
    </w:p>
    <w:p w:rsidR="00F227CC" w:rsidRPr="00F227CC" w:rsidRDefault="00FD4ECE" w:rsidP="00FD4ECE">
      <w:pPr>
        <w:rPr>
          <w:color w:val="000000" w:themeColor="text1"/>
        </w:rPr>
      </w:pPr>
      <w:r w:rsidRPr="00F227CC">
        <w:rPr>
          <w:color w:val="000000" w:themeColor="text1"/>
        </w:rPr>
        <w:t xml:space="preserve">Dveřní křídla budou navržena v klasickém provedení dřevěná s individuálními nátěry dle barevného řešení interiéru. </w:t>
      </w:r>
    </w:p>
    <w:p w:rsidR="00FD4ECE" w:rsidRPr="00F227CC" w:rsidRDefault="00FD4ECE" w:rsidP="00FD4ECE">
      <w:pPr>
        <w:rPr>
          <w:color w:val="000000" w:themeColor="text1"/>
        </w:rPr>
      </w:pPr>
      <w:r w:rsidRPr="00F227CC">
        <w:rPr>
          <w:color w:val="000000" w:themeColor="text1"/>
        </w:rPr>
        <w:t>Parapetní desky budou provedeny z kvalitní laminované dřevotřísky.</w:t>
      </w:r>
    </w:p>
    <w:p w:rsidR="00483FE2" w:rsidRPr="00F227CC" w:rsidRDefault="00483FE2" w:rsidP="0002757A">
      <w:pPr>
        <w:pStyle w:val="Nadpis5"/>
        <w:rPr>
          <w:color w:val="000000" w:themeColor="text1"/>
        </w:rPr>
      </w:pPr>
      <w:r w:rsidRPr="00F227CC">
        <w:rPr>
          <w:color w:val="000000" w:themeColor="text1"/>
        </w:rPr>
        <w:t>Zámečnické výrobky</w:t>
      </w:r>
    </w:p>
    <w:p w:rsidR="00FD4ECE" w:rsidRPr="00F227CC" w:rsidRDefault="00FD4ECE" w:rsidP="00FD4ECE">
      <w:pPr>
        <w:rPr>
          <w:color w:val="000000" w:themeColor="text1"/>
        </w:rPr>
      </w:pPr>
      <w:r w:rsidRPr="00F227CC">
        <w:rPr>
          <w:color w:val="000000" w:themeColor="text1"/>
        </w:rPr>
        <w:t>J</w:t>
      </w:r>
      <w:r w:rsidR="007307D3" w:rsidRPr="00F227CC">
        <w:rPr>
          <w:color w:val="000000" w:themeColor="text1"/>
        </w:rPr>
        <w:t xml:space="preserve">sou </w:t>
      </w:r>
      <w:r w:rsidRPr="00F227CC">
        <w:rPr>
          <w:color w:val="000000" w:themeColor="text1"/>
        </w:rPr>
        <w:t xml:space="preserve">uvažovány </w:t>
      </w:r>
      <w:r w:rsidR="007307D3" w:rsidRPr="00F227CC">
        <w:rPr>
          <w:color w:val="000000" w:themeColor="text1"/>
        </w:rPr>
        <w:t>typové i atypické zámečnické výrobky.</w:t>
      </w:r>
      <w:r w:rsidRPr="00F227CC">
        <w:rPr>
          <w:color w:val="000000" w:themeColor="text1"/>
        </w:rPr>
        <w:t xml:space="preserve"> Zámečnické výrobky budou reprezentovány </w:t>
      </w:r>
      <w:r w:rsidR="00F227CC" w:rsidRPr="00F227CC">
        <w:rPr>
          <w:color w:val="000000" w:themeColor="text1"/>
        </w:rPr>
        <w:t xml:space="preserve">především automaticky a manuálně posuvnými a </w:t>
      </w:r>
      <w:proofErr w:type="gramStart"/>
      <w:r w:rsidR="00F227CC" w:rsidRPr="00F227CC">
        <w:rPr>
          <w:color w:val="000000" w:themeColor="text1"/>
        </w:rPr>
        <w:t>otvíravými  dveřmi</w:t>
      </w:r>
      <w:proofErr w:type="gramEnd"/>
      <w:r w:rsidRPr="00F227CC">
        <w:rPr>
          <w:color w:val="000000" w:themeColor="text1"/>
        </w:rPr>
        <w:t xml:space="preserve"> a zárubněmi</w:t>
      </w:r>
      <w:r w:rsidR="00F227CC" w:rsidRPr="00F227CC">
        <w:rPr>
          <w:color w:val="000000" w:themeColor="text1"/>
        </w:rPr>
        <w:t>.</w:t>
      </w:r>
      <w:r w:rsidRPr="00F227CC">
        <w:rPr>
          <w:color w:val="000000" w:themeColor="text1"/>
        </w:rPr>
        <w:t xml:space="preserve"> </w:t>
      </w:r>
    </w:p>
    <w:p w:rsidR="00CE178E" w:rsidRPr="005C422A" w:rsidRDefault="00CE178E" w:rsidP="0002757A">
      <w:pPr>
        <w:pStyle w:val="Nadpis5"/>
        <w:rPr>
          <w:color w:val="000000" w:themeColor="text1"/>
        </w:rPr>
      </w:pPr>
      <w:r w:rsidRPr="005C422A">
        <w:rPr>
          <w:color w:val="000000" w:themeColor="text1"/>
        </w:rPr>
        <w:t>Plastové výrobky</w:t>
      </w:r>
    </w:p>
    <w:p w:rsidR="00FD4ECE" w:rsidRPr="005C422A" w:rsidRDefault="00FD4ECE" w:rsidP="00FD4ECE">
      <w:pPr>
        <w:rPr>
          <w:rFonts w:cs="Arial"/>
          <w:color w:val="000000" w:themeColor="text1"/>
        </w:rPr>
      </w:pPr>
      <w:r w:rsidRPr="005C422A">
        <w:rPr>
          <w:color w:val="000000" w:themeColor="text1"/>
        </w:rPr>
        <w:t xml:space="preserve">Plastovými výrobky budou ochranné prvky rohů, stěn a dveří z kvalitních </w:t>
      </w:r>
      <w:proofErr w:type="spellStart"/>
      <w:r w:rsidRPr="005C422A">
        <w:rPr>
          <w:color w:val="000000" w:themeColor="text1"/>
        </w:rPr>
        <w:t>nárazuvzdorných</w:t>
      </w:r>
      <w:proofErr w:type="spellEnd"/>
      <w:r w:rsidRPr="005C422A">
        <w:rPr>
          <w:color w:val="000000" w:themeColor="text1"/>
        </w:rPr>
        <w:t xml:space="preserve"> desek s omývatelnou povrchovou úpravou, se zaoblenými hranami.</w:t>
      </w:r>
    </w:p>
    <w:p w:rsidR="00490F2D" w:rsidRPr="005C422A" w:rsidRDefault="00490F2D" w:rsidP="00FD4ECE">
      <w:pPr>
        <w:pStyle w:val="Nadpis4"/>
        <w:rPr>
          <w:color w:val="000000" w:themeColor="text1"/>
        </w:rPr>
      </w:pPr>
      <w:r w:rsidRPr="005C422A">
        <w:rPr>
          <w:color w:val="000000" w:themeColor="text1"/>
        </w:rPr>
        <w:t xml:space="preserve">Bourací práce </w:t>
      </w:r>
    </w:p>
    <w:p w:rsidR="00CF16E3" w:rsidRPr="005C422A" w:rsidRDefault="00CF16E3" w:rsidP="00CF16E3">
      <w:pPr>
        <w:rPr>
          <w:color w:val="000000"/>
        </w:rPr>
      </w:pPr>
      <w:r w:rsidRPr="005C422A">
        <w:rPr>
          <w:color w:val="000000"/>
        </w:rPr>
        <w:t xml:space="preserve">Bourací práce budou probíhat především v místě vybudování nových operačních sálů systémem vestavby. </w:t>
      </w:r>
    </w:p>
    <w:p w:rsidR="00CF16E3" w:rsidRPr="005C422A" w:rsidRDefault="00CF16E3" w:rsidP="00CF16E3">
      <w:pPr>
        <w:rPr>
          <w:color w:val="000000"/>
        </w:rPr>
      </w:pPr>
      <w:r w:rsidRPr="005C422A">
        <w:rPr>
          <w:color w:val="000000"/>
        </w:rPr>
        <w:t>V řešeném prostoru budou demontovány veškeré zařizovací předměty a technologické vybavení.</w:t>
      </w:r>
    </w:p>
    <w:p w:rsidR="00CF16E3" w:rsidRPr="005C422A" w:rsidRDefault="00CF16E3" w:rsidP="00CF16E3">
      <w:pPr>
        <w:rPr>
          <w:color w:val="000000"/>
        </w:rPr>
      </w:pPr>
      <w:r w:rsidRPr="005C422A">
        <w:rPr>
          <w:color w:val="000000"/>
        </w:rPr>
        <w:t>Ze stropu budou sejmuty hliníkové lamelové podhledy a z podlah stržena nášlapná vrstva.  Stávající bourané příčky z pórobetonu budou postupně rozebrány. Z ponechaných konstrukcí budou odstraněny obklady a omítky.</w:t>
      </w:r>
    </w:p>
    <w:p w:rsidR="00CF16E3" w:rsidRPr="005C422A" w:rsidRDefault="00CF16E3" w:rsidP="00CF16E3">
      <w:pPr>
        <w:rPr>
          <w:color w:val="000000"/>
        </w:rPr>
      </w:pPr>
      <w:r w:rsidRPr="005C422A">
        <w:rPr>
          <w:color w:val="000000"/>
        </w:rPr>
        <w:t>Otvory pro nové dveře ve stávajících příčkách budou provedeny s novými překlady z válcovaných profilů, stávající překlady nacházející se v místě bourání budou odstraněny.  V chráněných únikových cestách budou demontovány veškeré dřevotřískové obklady.</w:t>
      </w:r>
    </w:p>
    <w:p w:rsidR="00CF16E3" w:rsidRPr="005C422A" w:rsidRDefault="00CF16E3" w:rsidP="00CF16E3">
      <w:pPr>
        <w:rPr>
          <w:color w:val="000000"/>
        </w:rPr>
      </w:pPr>
      <w:r w:rsidRPr="005C422A">
        <w:rPr>
          <w:color w:val="000000"/>
        </w:rPr>
        <w:t>V nově řešených prostorech budou odstraněny stávající podlahové krytiny a keramické obklady.</w:t>
      </w:r>
    </w:p>
    <w:p w:rsidR="00CF16E3" w:rsidRPr="005C422A" w:rsidRDefault="00CF16E3" w:rsidP="00CF16E3">
      <w:pPr>
        <w:rPr>
          <w:color w:val="000000"/>
        </w:rPr>
      </w:pPr>
      <w:r w:rsidRPr="005C422A">
        <w:rPr>
          <w:color w:val="000000"/>
        </w:rPr>
        <w:t xml:space="preserve">Během bourání budou provedeny provizorní konstrukce pro vynesení obnažených instalačních rozvodů, které mají zůstat zachovány.  </w:t>
      </w:r>
    </w:p>
    <w:p w:rsidR="00CF16E3" w:rsidRPr="005C422A" w:rsidRDefault="00CF16E3" w:rsidP="00CF16E3">
      <w:pPr>
        <w:rPr>
          <w:color w:val="000000"/>
        </w:rPr>
      </w:pPr>
      <w:r w:rsidRPr="005C422A">
        <w:rPr>
          <w:color w:val="000000"/>
        </w:rPr>
        <w:t xml:space="preserve">Drobné bourací práce budou </w:t>
      </w:r>
      <w:proofErr w:type="gramStart"/>
      <w:r w:rsidRPr="005C422A">
        <w:rPr>
          <w:color w:val="000000"/>
        </w:rPr>
        <w:t>prováděné  v souvislosti</w:t>
      </w:r>
      <w:proofErr w:type="gramEnd"/>
      <w:r w:rsidRPr="005C422A">
        <w:rPr>
          <w:color w:val="000000"/>
        </w:rPr>
        <w:t xml:space="preserve"> s přepojováním rozvodů ZTI a VZT a s vybudováním nové VZT v provozním zázemí COS.</w:t>
      </w:r>
    </w:p>
    <w:p w:rsidR="00CF16E3" w:rsidRPr="005C422A" w:rsidRDefault="00CF16E3" w:rsidP="00CF16E3">
      <w:pPr>
        <w:rPr>
          <w:color w:val="000000"/>
        </w:rPr>
      </w:pPr>
      <w:r w:rsidRPr="005C422A">
        <w:rPr>
          <w:color w:val="000000"/>
        </w:rPr>
        <w:t xml:space="preserve">Při bouracích pracích dojde nutně ke krátkodobému omezení provozu s ohledem na hluk, prašnost a přístup stavby do </w:t>
      </w:r>
      <w:r>
        <w:rPr>
          <w:color w:val="000000"/>
        </w:rPr>
        <w:t>upravovaných</w:t>
      </w:r>
      <w:r w:rsidRPr="005C422A">
        <w:rPr>
          <w:color w:val="000000"/>
        </w:rPr>
        <w:t xml:space="preserve"> prostor.</w:t>
      </w:r>
    </w:p>
    <w:p w:rsidR="00CF16E3" w:rsidRPr="005C422A" w:rsidRDefault="00CF16E3" w:rsidP="00CF16E3">
      <w:pPr>
        <w:rPr>
          <w:color w:val="000000"/>
        </w:rPr>
      </w:pPr>
      <w:r w:rsidRPr="005C422A">
        <w:rPr>
          <w:color w:val="000000"/>
        </w:rPr>
        <w:t xml:space="preserve">Před započetím bouracích prací budou uzavřeny a utěsněny stávající dělící konstrukce nebo instalovány prachotěsné přepážky (např. SDK stěny) na rozhraní staveniště a fungujících provozů. </w:t>
      </w:r>
    </w:p>
    <w:p w:rsidR="00CF16E3" w:rsidRPr="005C422A" w:rsidRDefault="00CF16E3" w:rsidP="00CF16E3">
      <w:pPr>
        <w:rPr>
          <w:color w:val="000000"/>
        </w:rPr>
      </w:pPr>
      <w:r w:rsidRPr="005C422A">
        <w:rPr>
          <w:color w:val="000000"/>
        </w:rPr>
        <w:t xml:space="preserve">Po odpojení a zajištění jednotlivých rozvodů instalací, demontáži koncových elementů bude přistoupeno k bourání. </w:t>
      </w:r>
    </w:p>
    <w:p w:rsidR="00CF16E3" w:rsidRPr="005C422A" w:rsidRDefault="00CF16E3" w:rsidP="00CF16E3">
      <w:pPr>
        <w:rPr>
          <w:color w:val="000000"/>
        </w:rPr>
      </w:pPr>
      <w:r w:rsidRPr="005C422A">
        <w:rPr>
          <w:color w:val="000000"/>
        </w:rPr>
        <w:t xml:space="preserve">Do hlavních chodeb bude při bouracích pracích zasahováno v případě rozvorů instalací a vybudováním prachotěsné zábrany umožňující vlastní stavbu.  Dále bude na </w:t>
      </w:r>
      <w:proofErr w:type="gramStart"/>
      <w:r w:rsidRPr="005C422A">
        <w:rPr>
          <w:color w:val="000000"/>
        </w:rPr>
        <w:t>chodbách  omezen</w:t>
      </w:r>
      <w:proofErr w:type="gramEnd"/>
      <w:r w:rsidRPr="005C422A">
        <w:rPr>
          <w:color w:val="000000"/>
        </w:rPr>
        <w:t xml:space="preserve"> provoz při napojování instalací vedoucích v podhledu.</w:t>
      </w:r>
    </w:p>
    <w:p w:rsidR="00CF16E3" w:rsidRPr="005C422A" w:rsidRDefault="00CF16E3" w:rsidP="00CF16E3">
      <w:pPr>
        <w:rPr>
          <w:color w:val="000000"/>
        </w:rPr>
      </w:pPr>
      <w:r>
        <w:rPr>
          <w:color w:val="000000"/>
        </w:rPr>
        <w:t>Podrobný t</w:t>
      </w:r>
      <w:r w:rsidRPr="005C422A">
        <w:rPr>
          <w:color w:val="000000"/>
        </w:rPr>
        <w:t>echnologický postup bouracích prací bude stanoven v dalším stupni PD.</w:t>
      </w:r>
    </w:p>
    <w:p w:rsidR="00CF16E3" w:rsidRPr="00B84F41" w:rsidRDefault="00CF16E3" w:rsidP="00CF16E3">
      <w:r w:rsidRPr="00422984">
        <w:t>Rozsah bouracích prací je patrný z výkres</w:t>
      </w:r>
      <w:r>
        <w:t>ů</w:t>
      </w:r>
      <w:r w:rsidRPr="00422984">
        <w:t xml:space="preserve"> bouracích prací.</w:t>
      </w:r>
      <w:r>
        <w:t xml:space="preserve"> </w:t>
      </w:r>
    </w:p>
    <w:p w:rsidR="00961208" w:rsidRPr="005C422A" w:rsidRDefault="00961208" w:rsidP="00490F2D">
      <w:pPr>
        <w:rPr>
          <w:color w:val="000000" w:themeColor="text1"/>
        </w:rPr>
      </w:pPr>
    </w:p>
    <w:p w:rsidR="00712792" w:rsidRPr="00232F38" w:rsidRDefault="00712792" w:rsidP="00926C8C">
      <w:pPr>
        <w:pStyle w:val="Nadpis2"/>
      </w:pPr>
      <w:bookmarkStart w:id="100" w:name="_Toc341881113"/>
      <w:bookmarkStart w:id="101" w:name="_Toc451155858"/>
      <w:r w:rsidRPr="00232F38">
        <w:lastRenderedPageBreak/>
        <w:t>Zdravotně technické instalace</w:t>
      </w:r>
      <w:bookmarkEnd w:id="100"/>
      <w:bookmarkEnd w:id="101"/>
    </w:p>
    <w:p w:rsidR="00A95FD8" w:rsidRPr="00A95FD8" w:rsidRDefault="00A95FD8" w:rsidP="00A95FD8">
      <w:pPr>
        <w:pStyle w:val="Nadpis3"/>
        <w:rPr>
          <w:rFonts w:cs="Times New Roman"/>
          <w:b w:val="0"/>
          <w:bCs w:val="0"/>
          <w:szCs w:val="24"/>
          <w:u w:val="none"/>
        </w:rPr>
      </w:pPr>
      <w:r w:rsidRPr="00A95FD8">
        <w:rPr>
          <w:rFonts w:cs="Times New Roman"/>
          <w:b w:val="0"/>
          <w:bCs w:val="0"/>
          <w:szCs w:val="24"/>
          <w:u w:val="none"/>
        </w:rPr>
        <w:t xml:space="preserve">Předložený projekt studie zdravotně technických instalací řeší návrh vnitřních rozvodů splaškových a dešťových odpadních vod a zásobování vodou pro </w:t>
      </w:r>
      <w:r w:rsidR="00387A23">
        <w:rPr>
          <w:rFonts w:cs="Times New Roman"/>
          <w:b w:val="0"/>
          <w:bCs w:val="0"/>
          <w:szCs w:val="24"/>
          <w:u w:val="none"/>
        </w:rPr>
        <w:t>úpravy</w:t>
      </w:r>
      <w:r w:rsidRPr="00A95FD8">
        <w:rPr>
          <w:rFonts w:cs="Times New Roman"/>
          <w:b w:val="0"/>
          <w:bCs w:val="0"/>
          <w:szCs w:val="24"/>
          <w:u w:val="none"/>
        </w:rPr>
        <w:t xml:space="preserve"> operačních sálu v 2. a 3. nadzemním podlaží budovy CH Fakultní nemocnice v Brně. Projekt bude probíhat ve čtyřech etapách. V každé etapě dojde k technologické obnově úseku se třemi nebo čtyřmi operačními sály.</w:t>
      </w:r>
    </w:p>
    <w:p w:rsidR="00A95FD8" w:rsidRDefault="00A95FD8" w:rsidP="00A95FD8">
      <w:pPr>
        <w:pStyle w:val="Nadpis3"/>
        <w:rPr>
          <w:rFonts w:cs="Times New Roman"/>
          <w:b w:val="0"/>
          <w:bCs w:val="0"/>
          <w:szCs w:val="24"/>
          <w:u w:val="none"/>
        </w:rPr>
      </w:pPr>
      <w:r w:rsidRPr="00A95FD8">
        <w:rPr>
          <w:rFonts w:cs="Times New Roman"/>
          <w:b w:val="0"/>
          <w:bCs w:val="0"/>
          <w:szCs w:val="24"/>
          <w:u w:val="none"/>
        </w:rPr>
        <w:t xml:space="preserve">Vzhledem k navrhovanému rozsahu a způsobu </w:t>
      </w:r>
      <w:r w:rsidR="00FB0BA0">
        <w:rPr>
          <w:rFonts w:cs="Times New Roman"/>
          <w:b w:val="0"/>
          <w:bCs w:val="0"/>
          <w:szCs w:val="24"/>
          <w:u w:val="none"/>
        </w:rPr>
        <w:t>stavebních úprav</w:t>
      </w:r>
      <w:r w:rsidRPr="00A95FD8">
        <w:rPr>
          <w:rFonts w:cs="Times New Roman"/>
          <w:b w:val="0"/>
          <w:bCs w:val="0"/>
          <w:szCs w:val="24"/>
          <w:u w:val="none"/>
        </w:rPr>
        <w:t xml:space="preserve"> nedojde k navýšení odtoku splaškových a dešťových vod, ani k navýšení potřeby pitné vody. Kapacita řešených prostor zůstane stávající. Počet personálu se nebude měnit.</w:t>
      </w:r>
    </w:p>
    <w:p w:rsidR="00A95FD8" w:rsidRPr="00A95FD8" w:rsidRDefault="00A95FD8" w:rsidP="00A95FD8">
      <w:pPr>
        <w:pStyle w:val="Nadpis3"/>
      </w:pPr>
      <w:r w:rsidRPr="00A95FD8">
        <w:t>Instalace vnitřní kanalizace</w:t>
      </w:r>
    </w:p>
    <w:p w:rsidR="00A95FD8" w:rsidRPr="00A95FD8" w:rsidRDefault="00A95FD8" w:rsidP="00A95FD8">
      <w:pPr>
        <w:pStyle w:val="Nadpis4"/>
      </w:pPr>
      <w:r w:rsidRPr="00A95FD8">
        <w:t>Stávající stav</w:t>
      </w:r>
    </w:p>
    <w:p w:rsidR="00A95FD8" w:rsidRPr="00A95FD8" w:rsidRDefault="00A95FD8" w:rsidP="00A95FD8">
      <w:r w:rsidRPr="00A95FD8">
        <w:t xml:space="preserve">V současné době je stávající kanalizace vedená v instalačních skříních a šachtách, popřípadě v podhledu. Odpady kanalizace jsou oddílné a odpadní vody jsou odvedeny gravitačně. </w:t>
      </w:r>
      <w:proofErr w:type="gramStart"/>
      <w:r w:rsidRPr="00A95FD8">
        <w:t>V 1.PP</w:t>
      </w:r>
      <w:proofErr w:type="gramEnd"/>
      <w:r w:rsidRPr="00A95FD8">
        <w:t xml:space="preserve"> pod stropem jsou odpadní vody pomocí systému zavěšené kanalizace pod stropem svedeny k obvodových stěnám a dále pak objektovými přípojkami zaústěny do venkovní areálové jednotné kanalizace. Odpadní potrubí kanalizace je odvětráno nad střešní rovinu.</w:t>
      </w:r>
    </w:p>
    <w:p w:rsidR="00A95FD8" w:rsidRPr="00A95FD8" w:rsidRDefault="00A95FD8" w:rsidP="00A95FD8">
      <w:r w:rsidRPr="00A95FD8">
        <w:t xml:space="preserve">Stávající vnitřní kanalizace je z trub kanalizačních litinových s připojovacím potrubím litinovým nebo z PVC. Rozvody kanalizace z litinových a plastových trub jsou v havarijním stavu z nekvalitního materiálu z roku 1986. Částečně je potrubí splaškové kanalizace </w:t>
      </w:r>
      <w:r w:rsidR="00FB0BA0">
        <w:t>provedeno</w:t>
      </w:r>
      <w:r w:rsidRPr="00A95FD8">
        <w:t xml:space="preserve"> z trub nerezových s hrdlovými spoji, vzhledem k požadavkům požárně bezpečnostního řešení.</w:t>
      </w:r>
    </w:p>
    <w:p w:rsidR="00A95FD8" w:rsidRPr="00A95FD8" w:rsidRDefault="00A95FD8" w:rsidP="00A95FD8">
      <w:pPr>
        <w:pStyle w:val="Nadpis4"/>
      </w:pPr>
      <w:r w:rsidRPr="00A95FD8">
        <w:t>Nový stav</w:t>
      </w:r>
    </w:p>
    <w:p w:rsidR="00A95FD8" w:rsidRPr="00A95FD8" w:rsidRDefault="00A95FD8" w:rsidP="00A95FD8">
      <w:r w:rsidRPr="00A95FD8">
        <w:t>Před započetím prací je nutné zaměřit stávající prostupy a stávající trasy rozvodů kanalizace – polohu, dimenze a všechna místa napojení na stávající potrubí.</w:t>
      </w:r>
    </w:p>
    <w:p w:rsidR="00A95FD8" w:rsidRPr="00A95FD8" w:rsidRDefault="00FB0BA0" w:rsidP="00A95FD8">
      <w:r>
        <w:t>Úpravy</w:t>
      </w:r>
      <w:r w:rsidR="00A95FD8" w:rsidRPr="00A95FD8">
        <w:t xml:space="preserve"> se bud</w:t>
      </w:r>
      <w:r>
        <w:t>ou</w:t>
      </w:r>
      <w:r w:rsidR="00A95FD8" w:rsidRPr="00A95FD8">
        <w:t xml:space="preserve"> provádět za provozu většiny oddělení. Zásahy do rozvodů kanalizace omezí na určitou dobu provozy souvisejících částí budovy.</w:t>
      </w:r>
    </w:p>
    <w:p w:rsidR="00A95FD8" w:rsidRPr="00A95FD8" w:rsidRDefault="00A95FD8" w:rsidP="00A95FD8">
      <w:r w:rsidRPr="00A95FD8">
        <w:t>Vzhledem ke konstrukci budovy je třeba převážně využít stávajících prostupů stropními konstrukcemi, popřípadě vést kanalizaci v původních trasách. Nevyužité prostupy se musí zabetonovat.</w:t>
      </w:r>
    </w:p>
    <w:p w:rsidR="00A95FD8" w:rsidRPr="00A95FD8" w:rsidRDefault="00A95FD8" w:rsidP="00A95FD8">
      <w:r w:rsidRPr="00A95FD8">
        <w:t xml:space="preserve">Nové odpadní potrubí splaškové kanalizace se uvažuje nerezové s hrdlovými spoji, připojovací potrubí bude rovněž nerezové. Pokračuje tak </w:t>
      </w:r>
      <w:r w:rsidR="00FB0BA0">
        <w:t>výměna</w:t>
      </w:r>
      <w:r w:rsidRPr="00A95FD8">
        <w:t xml:space="preserve"> kanalizace ve stejném potrubním systému daným předchozími etapami </w:t>
      </w:r>
      <w:r w:rsidR="00FB0BA0">
        <w:t>stavebních úprav</w:t>
      </w:r>
      <w:r w:rsidRPr="00A95FD8">
        <w:t xml:space="preserve"> v budově. Odpadní potrubí bude opatřeno akustickou izolací proti šíření hluku a proti rosení z kamenné vlny s povrchovou AL úpravou.</w:t>
      </w:r>
    </w:p>
    <w:p w:rsidR="00A95FD8" w:rsidRPr="00A95FD8" w:rsidRDefault="00A95FD8" w:rsidP="00A95FD8">
      <w:r w:rsidRPr="00A95FD8">
        <w:t xml:space="preserve">Bude provedena </w:t>
      </w:r>
      <w:r w:rsidR="00FB0BA0">
        <w:t>oprava</w:t>
      </w:r>
      <w:r w:rsidRPr="00A95FD8">
        <w:t xml:space="preserve"> stávajících litinových potrubí splaškové kanalizace, které dosud nebyly </w:t>
      </w:r>
      <w:r w:rsidR="00FB0BA0">
        <w:t>opraveny</w:t>
      </w:r>
      <w:r w:rsidRPr="00A95FD8">
        <w:t xml:space="preserve"> v předchozích etapách. Odpadní potrubí bude dle možností přístupu na stavbě, vzhledem k charakteru provozu, napojeno na stávající potrubí pod stropem v nižším podlaží a u podlahy ve vyšším podlaží tak, aby při případné </w:t>
      </w:r>
      <w:r w:rsidR="00FB0BA0">
        <w:t>opravě</w:t>
      </w:r>
      <w:r w:rsidRPr="00A95FD8">
        <w:t xml:space="preserve"> ostatních podlaží, nemuselo být zasahováno do již </w:t>
      </w:r>
      <w:r w:rsidR="00FB0BA0">
        <w:t>opravených p</w:t>
      </w:r>
      <w:r w:rsidRPr="00A95FD8">
        <w:t>odlaží.</w:t>
      </w:r>
    </w:p>
    <w:p w:rsidR="00A95FD8" w:rsidRPr="00A95FD8" w:rsidRDefault="00A95FD8" w:rsidP="00A95FD8">
      <w:r w:rsidRPr="00A95FD8">
        <w:t>Potrubí dešťové kanalizace s odvodem srážkových vod ze střech stávajícího objektu zůstává beze změny.</w:t>
      </w:r>
    </w:p>
    <w:p w:rsidR="00A95FD8" w:rsidRPr="00A95FD8" w:rsidRDefault="00A95FD8" w:rsidP="00A95FD8">
      <w:pPr>
        <w:pStyle w:val="Nadpis3"/>
      </w:pPr>
      <w:r w:rsidRPr="00A95FD8">
        <w:lastRenderedPageBreak/>
        <w:t>Instalace vnitřního vodovodu</w:t>
      </w:r>
    </w:p>
    <w:p w:rsidR="00A95FD8" w:rsidRPr="00A95FD8" w:rsidRDefault="00A95FD8" w:rsidP="00A95FD8">
      <w:pPr>
        <w:pStyle w:val="Nadpis4"/>
      </w:pPr>
      <w:r w:rsidRPr="00A95FD8">
        <w:t>Stávající stav</w:t>
      </w:r>
    </w:p>
    <w:p w:rsidR="00A95FD8" w:rsidRPr="00A95FD8" w:rsidRDefault="00A95FD8" w:rsidP="00A95FD8">
      <w:r w:rsidRPr="00A95FD8">
        <w:t xml:space="preserve">Současný systém rozvodů vody v objektu je </w:t>
      </w:r>
      <w:proofErr w:type="spellStart"/>
      <w:r w:rsidRPr="00A95FD8">
        <w:t>stoupačkový</w:t>
      </w:r>
      <w:proofErr w:type="spellEnd"/>
      <w:r w:rsidRPr="00A95FD8">
        <w:t xml:space="preserve">. </w:t>
      </w:r>
      <w:proofErr w:type="gramStart"/>
      <w:r w:rsidRPr="00A95FD8">
        <w:t>V 1.PP</w:t>
      </w:r>
      <w:proofErr w:type="gramEnd"/>
      <w:r w:rsidRPr="00A95FD8">
        <w:t xml:space="preserve"> pod stopem je veden centrální rozvod studené vody, teplé vody, cirkulace a technologické vody. Z centrálního rozvodu jsou vedeny v instalačních skříních a šachtách jednotlivé stoupačky do vyšších pater.</w:t>
      </w:r>
    </w:p>
    <w:p w:rsidR="00A95FD8" w:rsidRPr="00A95FD8" w:rsidRDefault="00A95FD8" w:rsidP="00A95FD8">
      <w:r w:rsidRPr="00A95FD8">
        <w:t>Stávající rozvody vody jsou převážně pozinkované v havarijním stavu.</w:t>
      </w:r>
    </w:p>
    <w:p w:rsidR="00A95FD8" w:rsidRPr="00A95FD8" w:rsidRDefault="00A95FD8" w:rsidP="00A95FD8">
      <w:r w:rsidRPr="00A95FD8">
        <w:t>Ohřev teplé vody je zajištěn centrálně a bude ponechán stávající, včetně cirkulace s cirkulačními čerpadly.</w:t>
      </w:r>
    </w:p>
    <w:p w:rsidR="00A95FD8" w:rsidRPr="00A95FD8" w:rsidRDefault="00A95FD8" w:rsidP="00A95FD8">
      <w:r w:rsidRPr="00A95FD8">
        <w:t xml:space="preserve">Hygienické zajištění vodovodu je řešeno centrálně dávkováním </w:t>
      </w:r>
      <w:proofErr w:type="spellStart"/>
      <w:r w:rsidRPr="00A95FD8">
        <w:t>chlordioxidu</w:t>
      </w:r>
      <w:proofErr w:type="spellEnd"/>
      <w:r w:rsidRPr="00A95FD8">
        <w:t xml:space="preserve"> a bude zachováno stávající.</w:t>
      </w:r>
    </w:p>
    <w:p w:rsidR="00A95FD8" w:rsidRPr="00A95FD8" w:rsidRDefault="00A95FD8" w:rsidP="00A95FD8">
      <w:r w:rsidRPr="00A95FD8">
        <w:t xml:space="preserve">Částečně je systém rozvodu vody již </w:t>
      </w:r>
      <w:r w:rsidR="00FB0BA0">
        <w:t>opraven</w:t>
      </w:r>
      <w:r w:rsidRPr="00A95FD8">
        <w:t xml:space="preserve"> z měděných trubek. Nově navržený systém je horizontální s jednou centrální stoupačkou umístěnou u severního schodiště.</w:t>
      </w:r>
    </w:p>
    <w:p w:rsidR="00A95FD8" w:rsidRPr="00A95FD8" w:rsidRDefault="00A95FD8" w:rsidP="00A95FD8">
      <w:pPr>
        <w:pStyle w:val="Nadpis4"/>
      </w:pPr>
      <w:r w:rsidRPr="00A95FD8">
        <w:t>Nový stav</w:t>
      </w:r>
    </w:p>
    <w:p w:rsidR="00A95FD8" w:rsidRPr="00A95FD8" w:rsidRDefault="00A95FD8" w:rsidP="00A95FD8">
      <w:r w:rsidRPr="00A95FD8">
        <w:t>Před započetím prací je nutné zaměřit stávající prostupy a stávající trasy rozvodů vody – polohu, dimenze a všechna místa napojení na stávající potrubí.</w:t>
      </w:r>
    </w:p>
    <w:p w:rsidR="00A95FD8" w:rsidRPr="00A95FD8" w:rsidRDefault="00FB0BA0" w:rsidP="00A95FD8">
      <w:r>
        <w:t>Stavební úpravy</w:t>
      </w:r>
      <w:r w:rsidR="00A95FD8" w:rsidRPr="00A95FD8">
        <w:t xml:space="preserve"> se bud</w:t>
      </w:r>
      <w:r>
        <w:t>ou</w:t>
      </w:r>
      <w:r w:rsidR="00A95FD8" w:rsidRPr="00A95FD8">
        <w:t xml:space="preserve"> provádět za provozu většiny oddělení. Zásahy do rozvodů vody omezí na určitou dobu provozy souvisejících částí budovy.</w:t>
      </w:r>
    </w:p>
    <w:p w:rsidR="00A95FD8" w:rsidRPr="00A95FD8" w:rsidRDefault="00A95FD8" w:rsidP="00A95FD8">
      <w:r w:rsidRPr="00A95FD8">
        <w:t>Nově navržené potrubí bude pokračovat v nově navrženém konceptu rozvodů vody z měděných trubek s lisovanými spoji a bude napojeno na nový horizontální rozvod po podlaží napojený na centrální stoupačku. Na novém rozvodu vody se uvažuje osazení sekčních uzávěrů. Je uvažováno osadit uzavírací ventily na přání investora, který se nepřeje kulové uzávěry. Všechny navržené armatury musí být vhodné pro potrubí z mědi.</w:t>
      </w:r>
    </w:p>
    <w:p w:rsidR="00A95FD8" w:rsidRPr="00A95FD8" w:rsidRDefault="00A95FD8" w:rsidP="00A95FD8">
      <w:r w:rsidRPr="00A95FD8">
        <w:t>V rozsahu navrhovan</w:t>
      </w:r>
      <w:r w:rsidR="00FB0BA0">
        <w:t>ých stavebních úprav</w:t>
      </w:r>
      <w:r w:rsidRPr="00A95FD8">
        <w:t xml:space="preserve"> je počítáno s demontáží stávajících zařizovacích předmětů a stávajících rozvodů vody z původních pozinkovaných trubek v havarijním stavu. Odbočky na stávajících stoupačkách vodovodu budou zaslepeny těsně u průtočného potrubí, aby voda nemohla stagnovat.</w:t>
      </w:r>
    </w:p>
    <w:p w:rsidR="00A95FD8" w:rsidRPr="00A95FD8" w:rsidRDefault="00A95FD8" w:rsidP="00A95FD8">
      <w:r w:rsidRPr="00A95FD8">
        <w:t xml:space="preserve">Na horizontální rozvod budou napojeny odbočky k jednotlivým úsekům se zařizovacími předměty. Rozvody vody budou vedeny v podhledech, instalačních skříních, šachtách, </w:t>
      </w:r>
      <w:proofErr w:type="spellStart"/>
      <w:r w:rsidRPr="00A95FD8">
        <w:t>předstěnách</w:t>
      </w:r>
      <w:proofErr w:type="spellEnd"/>
      <w:r w:rsidRPr="00A95FD8">
        <w:t xml:space="preserve"> a drážkách ve zdivu stěn. Potrubí je v celém rozsahu </w:t>
      </w:r>
      <w:proofErr w:type="spellStart"/>
      <w:r w:rsidRPr="00A95FD8">
        <w:t>vyspádováno</w:t>
      </w:r>
      <w:proofErr w:type="spellEnd"/>
      <w:r w:rsidRPr="00A95FD8">
        <w:t xml:space="preserve"> směrem k zařizovacím předmětům, přes které bude zabezpečeno vypouštění systému, popřípadě k jednotlivým uzávěrům s vypouštěním. Veškeré rozvody vody budou opatřeny tepelnou izolací.</w:t>
      </w:r>
    </w:p>
    <w:p w:rsidR="00A95FD8" w:rsidRPr="00A95FD8" w:rsidRDefault="00A95FD8" w:rsidP="00A95FD8">
      <w:r w:rsidRPr="00A95FD8">
        <w:t>Na základě požárně bezpečnostního řešení budou demontovány stávající hadicové systémy a budou osazeny nové s tvarově stálou hadicí. Požární voda je vedena samostatně v ocelových pozinkovaných trubkách, požární hydranty budou napojeny na stávající stoupačky požární vody, v případě potřeby v souvislosti se změnou dispozic bude v souladu s požárně bezpečnostním řešením upravena poloha nových hadicových systémů a potrubí požární vody.</w:t>
      </w:r>
    </w:p>
    <w:p w:rsidR="008778E1" w:rsidRPr="00F767A1" w:rsidRDefault="00FA4555" w:rsidP="00926C8C">
      <w:pPr>
        <w:pStyle w:val="Nadpis2"/>
        <w:rPr>
          <w:color w:val="000000" w:themeColor="text1"/>
        </w:rPr>
      </w:pPr>
      <w:bookmarkStart w:id="102" w:name="_Toc451155859"/>
      <w:r w:rsidRPr="00F767A1">
        <w:rPr>
          <w:color w:val="000000" w:themeColor="text1"/>
        </w:rPr>
        <w:t>Zařízení pro vytápění staveb, rozvody chladu</w:t>
      </w:r>
      <w:bookmarkEnd w:id="102"/>
    </w:p>
    <w:p w:rsidR="00B67AF9" w:rsidRDefault="00B67AF9" w:rsidP="00B67AF9">
      <w:r>
        <w:t xml:space="preserve">Jedná se o rekonstrukci stávajících OS ve 4 etapách v budově CH. Součástí je napojení VZT jednotek na media – teplo, chlad a páru. Rekonstrukce se týká pouze OS se zázemím. Vytápění zde bude pomocí VZT. Místnosti u obvodových stěn vytápěné radiátory zůstávají bez stavební úpravy a tudíž i bez úpravy ÚT. </w:t>
      </w:r>
    </w:p>
    <w:p w:rsidR="00B67AF9" w:rsidRDefault="00B67AF9" w:rsidP="00B67AF9">
      <w:r>
        <w:t xml:space="preserve">Jednotky VZT nové budou umístěny ve strojovně v 1PP v místech stávajících jednotek, které nahradí. Součástí budou i zónové ohřívače a chladiče. </w:t>
      </w:r>
    </w:p>
    <w:p w:rsidR="00B67AF9" w:rsidRDefault="00B67AF9" w:rsidP="00B67AF9">
      <w:r>
        <w:lastRenderedPageBreak/>
        <w:t>Media pro napojení jsou k dispozici ve strojovnách:</w:t>
      </w:r>
    </w:p>
    <w:p w:rsidR="00B67AF9" w:rsidRDefault="00B67AF9" w:rsidP="00B67AF9">
      <w:r>
        <w:t>-</w:t>
      </w:r>
      <w:r>
        <w:tab/>
        <w:t>topná voda max. 80/60</w:t>
      </w:r>
      <w:r>
        <w:t>C z centrálního zdroje</w:t>
      </w:r>
    </w:p>
    <w:p w:rsidR="00B67AF9" w:rsidRDefault="00B67AF9" w:rsidP="00B67AF9">
      <w:r>
        <w:t>-</w:t>
      </w:r>
      <w:r>
        <w:tab/>
        <w:t>chladná voda 7/13</w:t>
      </w:r>
      <w:r>
        <w:t>C z centrálního zdroje – provoz jen v letním období</w:t>
      </w:r>
    </w:p>
    <w:p w:rsidR="00B67AF9" w:rsidRDefault="00B67AF9" w:rsidP="00B67AF9">
      <w:r>
        <w:t>-</w:t>
      </w:r>
      <w:r>
        <w:tab/>
        <w:t>pára průmyslová 8bar z centrálního zdroje</w:t>
      </w:r>
    </w:p>
    <w:p w:rsidR="00B67AF9" w:rsidRDefault="00B67AF9" w:rsidP="00B67AF9">
      <w:r>
        <w:t>-</w:t>
      </w:r>
      <w:r>
        <w:tab/>
        <w:t xml:space="preserve">pára čistá z vyvíječe 2,8bar, slouží jako zdroj zejména pro sterilizaci </w:t>
      </w:r>
    </w:p>
    <w:p w:rsidR="00B67AF9" w:rsidRDefault="00B67AF9" w:rsidP="00B67AF9">
      <w:r>
        <w:t xml:space="preserve">Nárůst spotřeb dle požadavků VZT bude minimální – jedná se o náhrady stávajících jednotek. Topná voda i chladná voda je k dispozici. Požadovaná čistá pára není k většině jednotek přivedena, jsou napojeny na průmyslovou páru. VZT požaduje páru </w:t>
      </w:r>
      <w:proofErr w:type="gramStart"/>
      <w:r>
        <w:t>čistou takže</w:t>
      </w:r>
      <w:proofErr w:type="gramEnd"/>
      <w:r>
        <w:t xml:space="preserve"> je nutno posílit zdroj pro všechny etapy o cca 500 - 700 kg/</w:t>
      </w:r>
      <w:proofErr w:type="spellStart"/>
      <w:r>
        <w:t>h</w:t>
      </w:r>
      <w:proofErr w:type="spellEnd"/>
      <w:r>
        <w:t>.</w:t>
      </w:r>
    </w:p>
    <w:p w:rsidR="00B67AF9" w:rsidRDefault="00B67AF9" w:rsidP="00B67AF9">
      <w:r>
        <w:t>ET 1 – 3NP, 4 OS chirurgie + zázemí, 1x jednotka VZT (teplo, chlad, pára) + 4x zóny (teplo, chlad), posílení zdroje páry (pro všechny etapy)</w:t>
      </w:r>
    </w:p>
    <w:p w:rsidR="00B67AF9" w:rsidRDefault="00B67AF9" w:rsidP="00B67AF9">
      <w:r>
        <w:t>ET 2 – 3NP, 3 OS urologie + zázemí, 1x jednotka VZT (teplo, chlad, pára) + 4x zóny (teplo, chlad)</w:t>
      </w:r>
    </w:p>
    <w:p w:rsidR="00B67AF9" w:rsidRDefault="00B67AF9" w:rsidP="00B67AF9">
      <w:r>
        <w:t>ET 3 – 2NP, 4 OS ortopedie + zázemí, 1x jednotka VZT (teplo, chlad, pára) + 4x zóny (teplo, chlad)</w:t>
      </w:r>
    </w:p>
    <w:p w:rsidR="00B67AF9" w:rsidRDefault="00B67AF9" w:rsidP="00B67AF9">
      <w:r>
        <w:t>ET 4 – 2NP, 3 OS neurochirurgie + zázemí, 1x jednotka VZT (teplo, chlad, pára) + 4x zóny (teplo, chlad)</w:t>
      </w:r>
    </w:p>
    <w:p w:rsidR="00B67AF9" w:rsidRDefault="00B67AF9" w:rsidP="00B67AF9">
      <w:r>
        <w:t xml:space="preserve">Regulační uzly teplo směšovací – 4x </w:t>
      </w:r>
      <w:proofErr w:type="spellStart"/>
      <w:r>
        <w:t>uzav.ventil</w:t>
      </w:r>
      <w:proofErr w:type="spellEnd"/>
      <w:r>
        <w:t xml:space="preserve">, 2x </w:t>
      </w:r>
      <w:proofErr w:type="gramStart"/>
      <w:r>
        <w:t>vyvaž</w:t>
      </w:r>
      <w:proofErr w:type="gramEnd"/>
      <w:r>
        <w:t>.</w:t>
      </w:r>
      <w:proofErr w:type="gramStart"/>
      <w:r>
        <w:t>ventil</w:t>
      </w:r>
      <w:proofErr w:type="gramEnd"/>
      <w:r>
        <w:t xml:space="preserve">, 2x zpětný ventil, 2x filtr, 1x </w:t>
      </w:r>
      <w:proofErr w:type="spellStart"/>
      <w:r>
        <w:t>přepouš.ventil</w:t>
      </w:r>
      <w:proofErr w:type="spellEnd"/>
      <w:r>
        <w:t xml:space="preserve">, čerpadlo, 4x teploměr, 4x manometr, 1x montáž </w:t>
      </w:r>
      <w:proofErr w:type="spellStart"/>
      <w:r>
        <w:t>trojcest</w:t>
      </w:r>
      <w:proofErr w:type="spellEnd"/>
      <w:r>
        <w:t xml:space="preserve">. ventilu (dodá </w:t>
      </w:r>
      <w:proofErr w:type="spellStart"/>
      <w:r>
        <w:t>MaR</w:t>
      </w:r>
      <w:proofErr w:type="spellEnd"/>
      <w:r>
        <w:t>)</w:t>
      </w:r>
    </w:p>
    <w:p w:rsidR="00B67AF9" w:rsidRDefault="00B67AF9" w:rsidP="00B67AF9">
      <w:r>
        <w:t xml:space="preserve">Regulační uzly chlad rozdělovací – 4x </w:t>
      </w:r>
      <w:proofErr w:type="spellStart"/>
      <w:r>
        <w:t>uzav.ventil</w:t>
      </w:r>
      <w:proofErr w:type="spellEnd"/>
      <w:r>
        <w:t xml:space="preserve">, 2x </w:t>
      </w:r>
      <w:proofErr w:type="gramStart"/>
      <w:r>
        <w:t>vyvaž</w:t>
      </w:r>
      <w:proofErr w:type="gramEnd"/>
      <w:r>
        <w:t>.</w:t>
      </w:r>
      <w:proofErr w:type="gramStart"/>
      <w:r>
        <w:t>ventil</w:t>
      </w:r>
      <w:proofErr w:type="gramEnd"/>
      <w:r>
        <w:t xml:space="preserve">, 2x zpětný ventil, 2x filtr, 1x </w:t>
      </w:r>
      <w:proofErr w:type="spellStart"/>
      <w:r>
        <w:t>přepouš.ventil</w:t>
      </w:r>
      <w:proofErr w:type="spellEnd"/>
      <w:r>
        <w:t xml:space="preserve">, 4x teploměr, 4x manometr, 1x montáž </w:t>
      </w:r>
      <w:proofErr w:type="spellStart"/>
      <w:r>
        <w:t>trojcest</w:t>
      </w:r>
      <w:proofErr w:type="spellEnd"/>
      <w:r>
        <w:t xml:space="preserve">. ventilu (dodá </w:t>
      </w:r>
      <w:proofErr w:type="spellStart"/>
      <w:r>
        <w:t>MaR</w:t>
      </w:r>
      <w:proofErr w:type="spellEnd"/>
      <w:r>
        <w:t>)</w:t>
      </w:r>
    </w:p>
    <w:p w:rsidR="00B67AF9" w:rsidRDefault="00B67AF9" w:rsidP="00B67AF9">
      <w:r>
        <w:t>Regulační uzly pára – tryska a regulační armatury dodá VZT, ÚT uzávěry a odvodnění přípojky</w:t>
      </w:r>
    </w:p>
    <w:p w:rsidR="00121E0D" w:rsidRPr="002A3F65" w:rsidRDefault="00121E0D" w:rsidP="00121E0D">
      <w:r w:rsidRPr="002A3F65">
        <w:t xml:space="preserve">Stávající regulační uzly, které se </w:t>
      </w:r>
      <w:proofErr w:type="gramStart"/>
      <w:r w:rsidRPr="002A3F65">
        <w:t>nacházejí v 2.PP</w:t>
      </w:r>
      <w:proofErr w:type="gramEnd"/>
      <w:r w:rsidRPr="002A3F65">
        <w:t xml:space="preserve">  budou demontovány.</w:t>
      </w:r>
    </w:p>
    <w:p w:rsidR="00B67AF9" w:rsidRDefault="00B67AF9" w:rsidP="00B67AF9">
      <w:r>
        <w:t>Potrubí – teplo a chlad ocelové, spoje svařováním. Izolace teplo min. vlna, chlad kaučuk.</w:t>
      </w:r>
    </w:p>
    <w:p w:rsidR="00B67AF9" w:rsidRDefault="00B67AF9" w:rsidP="00B67AF9">
      <w:r>
        <w:t xml:space="preserve">Potrubí a armatury – pára, kondenzát nerez ocel, izolace minerál. </w:t>
      </w:r>
      <w:proofErr w:type="gramStart"/>
      <w:r>
        <w:t>vlna</w:t>
      </w:r>
      <w:proofErr w:type="gramEnd"/>
      <w:r>
        <w:t>.</w:t>
      </w:r>
    </w:p>
    <w:p w:rsidR="00820A9D" w:rsidRPr="002A3F65" w:rsidRDefault="00121E0D" w:rsidP="00121E0D">
      <w:r w:rsidRPr="002A3F65">
        <w:t>Potrubí bude vedeno pod stropem na stropních závěsech, na nejnižších místech bude rozvod odvodněn, na nejvyšších odvzdušněn. Dilataci potrubí budou zajišťovat lomy v trase.</w:t>
      </w:r>
    </w:p>
    <w:p w:rsidR="0046497F" w:rsidRPr="00820A9D" w:rsidRDefault="00D52831" w:rsidP="00A07274">
      <w:pPr>
        <w:pStyle w:val="Nadpis2"/>
      </w:pPr>
      <w:bookmarkStart w:id="103" w:name="_Toc451155860"/>
      <w:r w:rsidRPr="00820A9D">
        <w:t>Silnopr</w:t>
      </w:r>
      <w:r w:rsidR="00FA4555" w:rsidRPr="00820A9D">
        <w:t>oudé</w:t>
      </w:r>
      <w:r w:rsidRPr="00820A9D">
        <w:t xml:space="preserve"> elektroin</w:t>
      </w:r>
      <w:r w:rsidR="00FA4555" w:rsidRPr="00820A9D">
        <w:t>s</w:t>
      </w:r>
      <w:r w:rsidRPr="00820A9D">
        <w:t>tal</w:t>
      </w:r>
      <w:r w:rsidR="00FA4555" w:rsidRPr="00820A9D">
        <w:t>a</w:t>
      </w:r>
      <w:r w:rsidRPr="00820A9D">
        <w:t>ce</w:t>
      </w:r>
      <w:bookmarkEnd w:id="103"/>
    </w:p>
    <w:p w:rsidR="0002385B" w:rsidRPr="0002385B" w:rsidRDefault="0002385B" w:rsidP="0002385B">
      <w:r w:rsidRPr="0002385B">
        <w:t xml:space="preserve">Studie řeší provedení rozvodů silnoproudu pro hlavní, nouzové a bezpečnostní osvětlení, rozvodů pro zdravotnickou technologii, rozvodů pro technická zařízení VZT, ZTI, medicinálních plynů a slaboproudu pro </w:t>
      </w:r>
      <w:r>
        <w:t>stavební úpravy</w:t>
      </w:r>
      <w:r w:rsidRPr="0002385B">
        <w:t xml:space="preserve"> operačních sálů ve 2. a 3.NP budovy CH, s výjimkou sálů </w:t>
      </w:r>
      <w:r w:rsidR="00FB0BA0">
        <w:t>opravených</w:t>
      </w:r>
      <w:r w:rsidRPr="0002385B">
        <w:t xml:space="preserve"> již v roce 2008 a sálů oddělení gynekologie, kde se předpokládá ponechání stávajícího stavu až do realizace nové budovy GPK, kam pak bude pracoviště přesunuto.</w:t>
      </w:r>
    </w:p>
    <w:p w:rsidR="0002385B" w:rsidRPr="0002385B" w:rsidRDefault="0002385B" w:rsidP="0002385B">
      <w:r w:rsidRPr="0002385B">
        <w:t xml:space="preserve">V daném k rozsahu investiční akce (z hlediska celé budovy) nelze zásadně měnit stávající koncepci budovy (napájecí rozvody ve věžích sever + jih přípojnicovým prachotěsným systémem MDO, DO, centrální UPS s kabelovými vývody do podlaží, v podlažích napájecí rozváděče pro napájení rozváděčů RIP dvojic operačních sálů). Dotčené prostory budou odpojeny a opětně provedeny jako zcela nové, s čistou vestavbou. </w:t>
      </w:r>
    </w:p>
    <w:p w:rsidR="0002385B" w:rsidRPr="0002385B" w:rsidRDefault="0002385B" w:rsidP="0002385B">
      <w:r w:rsidRPr="0002385B">
        <w:t>Vzhledem k předchozí podobné akci v roce 2008 (</w:t>
      </w:r>
      <w:r w:rsidR="00FB0BA0">
        <w:t>stavební úpravě</w:t>
      </w:r>
      <w:r w:rsidRPr="0002385B">
        <w:t xml:space="preserve"> operačních sálů ve 2.NP SVLS) jsou zde nyní dvě odlišnosti. </w:t>
      </w:r>
    </w:p>
    <w:p w:rsidR="0002385B" w:rsidRPr="0002385B" w:rsidRDefault="0002385B" w:rsidP="0002385B">
      <w:r w:rsidRPr="0002385B">
        <w:lastRenderedPageBreak/>
        <w:t>V roce 2009 došlo k dalšímu zpřísnění požárně bezpečnostních předpisů, s dopadem na provedení rozváděčů, kde se nyní v uvažovaném prostoru vyžadují rozváděče provedené jako samostatné požární úseky. To je technicky velmi náročné řešení, přinášející velké problémy hlavně s odvodem tepla z malého tepelně izolovaného prostoru rozváděče s transformátory pro zdravotnické izolované soustavy.</w:t>
      </w:r>
    </w:p>
    <w:p w:rsidR="0002385B" w:rsidRPr="0002385B" w:rsidRDefault="0002385B" w:rsidP="0002385B">
      <w:r w:rsidRPr="0002385B">
        <w:t>Ve studii je proto navrženo umístění nových rozváděčů operačních sálů (RIP) do samostatné rozvodny. Rozváděče budou jednotlivě napojeny z věžové podlažní rozvodny, tak jako doposud. Napájecí zdroje pro operační lampy budou umístěny do samostatné menší technické místnosti. Obě rozvodny budou celoročně chlazeny a bude do nich přístup z místa mimo hranice čistého prostoru, tím se velmi usnadní obsluha a údržba.</w:t>
      </w:r>
    </w:p>
    <w:p w:rsidR="0002385B" w:rsidRPr="0002385B" w:rsidRDefault="0002385B" w:rsidP="0002385B">
      <w:r w:rsidRPr="0002385B">
        <w:t>Dále byla vydána v roce 2013 nová technická norma pro zdravotnické prostory, která nahradila předchozí dlouhá léta platnou normu na elektroinstalace v místnostech pro lékařské účely. Nová norma přináší mimo jiné i zásadní změnu požadavků na důležité obvody, maximální doba přerušení napájení se zkrátila z původních 120 s na 15 s. Splnění těchto požadavků je reálné pouze u moderních dieselů s rychlým náběhem a rychlým převzetím zátěže.</w:t>
      </w:r>
    </w:p>
    <w:p w:rsidR="0002385B" w:rsidRPr="0002385B" w:rsidRDefault="0002385B" w:rsidP="0002385B">
      <w:r w:rsidRPr="0002385B">
        <w:t xml:space="preserve">Z tohoto důvodu jsou k celkové </w:t>
      </w:r>
      <w:r w:rsidR="00FB0BA0">
        <w:t>obnově</w:t>
      </w:r>
      <w:r w:rsidRPr="0002385B">
        <w:t xml:space="preserve"> navrženy stávající starší náhradní zdroje, umístěné v bloku budov centrálního chlazení, elektricky vyvedené do trafostanice TS3 kuchyně.</w:t>
      </w:r>
    </w:p>
    <w:p w:rsidR="0002385B" w:rsidRPr="0002385B" w:rsidRDefault="0002385B" w:rsidP="0002385B">
      <w:r w:rsidRPr="0002385B">
        <w:t>V neposlední řadě došlo v uplynulém období (od poslední rekonstrukce operačních sálů v roce 2008) ke změnám technického řešení rozváděčů pro zdravotnické prostory, kdy se začaly využívat specializované přepínací jednotky pro automatické přepínání napájení, a rovněž se využívají pokročilé monitorovací jednotky pro zdravotnické izolované soustavy, obojí s cílem zvýšit spolehlivost napájení a současně snížit nároky na obsluhu a údržbu.</w:t>
      </w:r>
    </w:p>
    <w:p w:rsidR="0002385B" w:rsidRPr="0002385B" w:rsidRDefault="0002385B" w:rsidP="0002385B">
      <w:pPr>
        <w:pStyle w:val="Nadpis3"/>
      </w:pPr>
      <w:r w:rsidRPr="0002385B">
        <w:t>Předpokládané technické řešení</w:t>
      </w:r>
    </w:p>
    <w:p w:rsidR="0002385B" w:rsidRPr="0002385B" w:rsidRDefault="0002385B" w:rsidP="0002385B">
      <w:r w:rsidRPr="0002385B">
        <w:t xml:space="preserve">Stávající elektroinstalace budou v dotčeném prostoru odpojeny a demontovány, včetně příslušných rozváděčů RIP. </w:t>
      </w:r>
    </w:p>
    <w:p w:rsidR="0002385B" w:rsidRPr="0002385B" w:rsidRDefault="0002385B" w:rsidP="0002385B">
      <w:r w:rsidRPr="0002385B">
        <w:t xml:space="preserve">Nápojný bod zůstane koncepčně zachován, veškeré instalace budou napájeny z podlažní věžové rozvodny dané oblasti. Napájecí rozváděče ve věžových rozvodnách je vhodné </w:t>
      </w:r>
      <w:r>
        <w:t>upravit</w:t>
      </w:r>
      <w:r w:rsidRPr="0002385B">
        <w:t xml:space="preserve"> současně s </w:t>
      </w:r>
      <w:r>
        <w:t>úpravou</w:t>
      </w:r>
      <w:r w:rsidRPr="0002385B">
        <w:t xml:space="preserve"> operačních sálů na daném podlaží a části budovy (sever, jih).</w:t>
      </w:r>
    </w:p>
    <w:p w:rsidR="0002385B" w:rsidRPr="0002385B" w:rsidRDefault="0002385B" w:rsidP="0002385B">
      <w:r w:rsidRPr="0002385B">
        <w:t>Rozváděče RIP budou nyní napájet elektroinstalace přímo v čisté vestavbě, vždy 2 sály na jeden rozváděč, avšak jednotlivé obvody a napájecí soustavy IT budou pro každý sál samostatné.</w:t>
      </w:r>
    </w:p>
    <w:p w:rsidR="0002385B" w:rsidRPr="0002385B" w:rsidRDefault="0002385B" w:rsidP="0002385B">
      <w:r w:rsidRPr="0002385B">
        <w:t>Pro ostatní instalace v dotčeném prostoru (chodba, místnosti v pásu u fasády) bude instalován samostatný podružný rozváděč. Samostatný rozváděč bude pouze pro napájecí zdroje operačních lamp.</w:t>
      </w:r>
    </w:p>
    <w:p w:rsidR="0002385B" w:rsidRPr="0002385B" w:rsidRDefault="0002385B" w:rsidP="0002385B">
      <w:r w:rsidRPr="0002385B">
        <w:t>Silnoproudé instalace budou navrženy dle technologického plánu, koordinovaně s detailním projektem čisté vestavby. Instalace budou navrženy v dnešním standardu odpovídajícím typu stavby.</w:t>
      </w:r>
    </w:p>
    <w:p w:rsidR="0002385B" w:rsidRPr="0002385B" w:rsidRDefault="0002385B" w:rsidP="0002385B">
      <w:r w:rsidRPr="0002385B">
        <w:t xml:space="preserve">Celá akce musí být řádně projekčně připravena. </w:t>
      </w:r>
    </w:p>
    <w:p w:rsidR="0002385B" w:rsidRPr="0002385B" w:rsidRDefault="0002385B" w:rsidP="0002385B">
      <w:r w:rsidRPr="0002385B">
        <w:t xml:space="preserve">Předpokládá se realizace formou veřejné zakázky. Z hlediska silnoproudu je třeba předem počítat se značnou provázaností na technické řešení technologií, které rovněž podléhají veřejné soutěži. </w:t>
      </w:r>
    </w:p>
    <w:p w:rsidR="0002385B" w:rsidRPr="0002385B" w:rsidRDefault="0002385B" w:rsidP="0002385B">
      <w:r w:rsidRPr="0002385B">
        <w:t>Jedná se především o čistou vestavbu (s veškerými technologickými detaily), dále o celkové osvětlení v prostoru čisté vestavby, centrální ovládací a zobrazovací panely, operační svítidla.</w:t>
      </w:r>
    </w:p>
    <w:p w:rsidR="0002385B" w:rsidRPr="0002385B" w:rsidRDefault="0002385B" w:rsidP="0002385B">
      <w:r w:rsidRPr="0002385B">
        <w:t xml:space="preserve">Na základě praktických zkušeností je třeba očekávat zpracování projektu silnoproudu ve dvou fázích, nejprve obecně na referenční řešení pro výběr zhotovitele veřejné zakázky, a následně bude nutná revize </w:t>
      </w:r>
      <w:r w:rsidRPr="0002385B">
        <w:lastRenderedPageBreak/>
        <w:t>tohoto projektu na základě stanovených klíčových technologií a dodávek, majících přímou návaznost na silnoproud.</w:t>
      </w:r>
    </w:p>
    <w:p w:rsidR="0002385B" w:rsidRPr="0002385B" w:rsidRDefault="0002385B" w:rsidP="0002385B">
      <w:r w:rsidRPr="0002385B">
        <w:t xml:space="preserve">Při etapovité </w:t>
      </w:r>
      <w:r>
        <w:t>úpravě</w:t>
      </w:r>
      <w:r w:rsidRPr="0002385B">
        <w:t xml:space="preserve"> centralizovaných operačních sálů </w:t>
      </w:r>
      <w:r>
        <w:t xml:space="preserve">by bylo vhodné </w:t>
      </w:r>
      <w:r w:rsidRPr="0002385B">
        <w:t xml:space="preserve">rozšířit rozsah </w:t>
      </w:r>
      <w:r>
        <w:t>úprav</w:t>
      </w:r>
      <w:r w:rsidRPr="0002385B">
        <w:t xml:space="preserve"> </w:t>
      </w:r>
      <w:r>
        <w:t xml:space="preserve">elektroinstalací  </w:t>
      </w:r>
      <w:r w:rsidRPr="0002385B">
        <w:t>v jednotlivých etapách vždy až k obvodové části budovy, aby v dotčeném prostoru nezůstaly po skončení etapy již žádné staré místní rozvody.</w:t>
      </w:r>
      <w:r>
        <w:t xml:space="preserve"> Toto bude zváženo v dalším stupni s ohledem na investiční prostředky.</w:t>
      </w:r>
    </w:p>
    <w:p w:rsidR="0002385B" w:rsidRPr="0002385B" w:rsidRDefault="0002385B" w:rsidP="0002385B">
      <w:pPr>
        <w:rPr>
          <w:rFonts w:cs="Arial"/>
          <w:b/>
          <w:bCs/>
          <w:iCs/>
          <w:szCs w:val="20"/>
          <w:u w:val="single"/>
        </w:rPr>
      </w:pPr>
      <w:r w:rsidRPr="0002385B">
        <w:t>V</w:t>
      </w:r>
      <w:r>
        <w:t xml:space="preserve"> upravovaných </w:t>
      </w:r>
      <w:r w:rsidRPr="0002385B">
        <w:t>podlažích je třeba zavést nouzové osvětlení z již částečně zavedeného centrálního bateriového systému.</w:t>
      </w:r>
    </w:p>
    <w:p w:rsidR="00D52831" w:rsidRPr="00820A9D" w:rsidRDefault="00D52831" w:rsidP="0002385B">
      <w:pPr>
        <w:pStyle w:val="Nadpis2"/>
      </w:pPr>
      <w:bookmarkStart w:id="104" w:name="_Toc451155861"/>
      <w:r w:rsidRPr="00820A9D">
        <w:t>Slabopr</w:t>
      </w:r>
      <w:r w:rsidR="00FA4555" w:rsidRPr="00820A9D">
        <w:t>oudé</w:t>
      </w:r>
      <w:r w:rsidRPr="00820A9D">
        <w:t xml:space="preserve"> elektroin</w:t>
      </w:r>
      <w:r w:rsidR="00FA4555" w:rsidRPr="00820A9D">
        <w:t>stalace</w:t>
      </w:r>
      <w:bookmarkEnd w:id="104"/>
    </w:p>
    <w:p w:rsidR="00F767A1" w:rsidRPr="00A07274" w:rsidRDefault="00F767A1" w:rsidP="00F767A1">
      <w:pPr>
        <w:rPr>
          <w:color w:val="000000" w:themeColor="text1"/>
        </w:rPr>
      </w:pPr>
      <w:r w:rsidRPr="00A07274">
        <w:rPr>
          <w:color w:val="000000" w:themeColor="text1"/>
        </w:rPr>
        <w:t>V</w:t>
      </w:r>
      <w:r w:rsidR="0002385B">
        <w:rPr>
          <w:color w:val="000000" w:themeColor="text1"/>
        </w:rPr>
        <w:t> upravované části</w:t>
      </w:r>
      <w:r w:rsidRPr="00A07274">
        <w:rPr>
          <w:color w:val="000000" w:themeColor="text1"/>
        </w:rPr>
        <w:t xml:space="preserve"> </w:t>
      </w:r>
      <w:r w:rsidR="0002385B">
        <w:rPr>
          <w:color w:val="000000" w:themeColor="text1"/>
        </w:rPr>
        <w:t xml:space="preserve">2.NP a </w:t>
      </w:r>
      <w:r w:rsidRPr="00A07274">
        <w:rPr>
          <w:color w:val="000000" w:themeColor="text1"/>
        </w:rPr>
        <w:t>3.NP budou nově provedeny slaboproudé rozvody, vesměs navazující na stávající instalace. Bude se jednat o tato zařízení:</w:t>
      </w:r>
    </w:p>
    <w:p w:rsidR="00F767A1" w:rsidRPr="00A07274" w:rsidRDefault="00F767A1" w:rsidP="00F767A1">
      <w:pPr>
        <w:rPr>
          <w:color w:val="000000" w:themeColor="text1"/>
        </w:rPr>
      </w:pPr>
      <w:r w:rsidRPr="00A07274">
        <w:rPr>
          <w:rStyle w:val="Nadpis3Char"/>
          <w:color w:val="000000" w:themeColor="text1"/>
        </w:rPr>
        <w:t>Univerzální (tzv. strukturovaná) kabeláž</w:t>
      </w:r>
      <w:r w:rsidRPr="00A07274">
        <w:rPr>
          <w:color w:val="000000" w:themeColor="text1"/>
        </w:rPr>
        <w:t xml:space="preserve"> </w:t>
      </w:r>
    </w:p>
    <w:p w:rsidR="00F767A1" w:rsidRPr="00A07274" w:rsidRDefault="00F767A1" w:rsidP="00F767A1">
      <w:pPr>
        <w:rPr>
          <w:color w:val="000000" w:themeColor="text1"/>
        </w:rPr>
      </w:pPr>
      <w:r w:rsidRPr="00A07274">
        <w:rPr>
          <w:color w:val="000000" w:themeColor="text1"/>
        </w:rPr>
        <w:t xml:space="preserve">Pro potřeby telefonní a datové komunikace bude provedena instalace strukturované kabelové sítě. Rozvod bude vycházet ze stávajícího  uzlu – datového rozvaděče. Kabely budou vedeny z rozvaděče podhledy. Rozvod bude proveden s použitím bezhalogenových (LSZH) UTP kabelů kategorie 5e. Na vytypovaná místa budou osazeny dvojzásuvky 2xRJ45. Stávající optický přívod zůstane zachován. </w:t>
      </w:r>
    </w:p>
    <w:p w:rsidR="00F767A1" w:rsidRDefault="00F767A1" w:rsidP="00F767A1">
      <w:pPr>
        <w:pStyle w:val="Nadpis3"/>
      </w:pPr>
      <w:r w:rsidRPr="00F767A1">
        <w:t xml:space="preserve">Místní rozhlas </w:t>
      </w:r>
    </w:p>
    <w:p w:rsidR="00F767A1" w:rsidRPr="00A07274" w:rsidRDefault="00F767A1" w:rsidP="00F767A1">
      <w:pPr>
        <w:rPr>
          <w:color w:val="000000" w:themeColor="text1"/>
        </w:rPr>
      </w:pPr>
      <w:r w:rsidRPr="00A07274">
        <w:rPr>
          <w:color w:val="000000" w:themeColor="text1"/>
        </w:rPr>
        <w:t xml:space="preserve"> v objektu CH-SVLS je provedena instalace místního rozhlasu. V rozsahu dotčeného patra budou stávající rozhlasové rozvody demontovány. Nové reproduktory budou vyhovovat ČSN EN 60849 a budou osazeny především do podhledů do vytypovaných míst. Neuvažujeme s žádnými regulátory hlasitosti (rozhlas nebude využíván k šíření zábavného programu). V dotčené části budou reproduktory instalovány pomocí ohniodolných kabelů, čtyřdrátově (dva vodiče nebudou využity). Nové reproduktory budou elektricky přímo navazovat na stávající 100V rozvody provedené v patře. Uvažujeme využívat stávající rozhlasové ústředny, které se nachází v patře pod operačními sály (v řešeném objektu CH).</w:t>
      </w:r>
    </w:p>
    <w:p w:rsidR="00F767A1" w:rsidRDefault="00F767A1" w:rsidP="00F767A1">
      <w:pPr>
        <w:pStyle w:val="Nadpis3"/>
      </w:pPr>
      <w:r w:rsidRPr="00F767A1">
        <w:t xml:space="preserve">Lokální ozvučení operačních sálů </w:t>
      </w:r>
    </w:p>
    <w:p w:rsidR="00F767A1" w:rsidRPr="00A07274" w:rsidRDefault="00F767A1" w:rsidP="00F767A1">
      <w:pPr>
        <w:rPr>
          <w:color w:val="000000" w:themeColor="text1"/>
        </w:rPr>
      </w:pPr>
      <w:r w:rsidRPr="00A07274">
        <w:rPr>
          <w:color w:val="000000" w:themeColor="text1"/>
        </w:rPr>
        <w:t>pro pohodlí operatéra bude zajištěna možnost poslechu náladové hudby přímo na operačním sále. Zde budou v podhledu osazeny reproduktory (podobné ho typu jako reproduktory  pro místní rozhlas). Audiozdoj (komerční značkový stolní CD/MP3 přehrávač – jeden pro každý sál) bude umístěn v jedné ze skříněk.</w:t>
      </w:r>
    </w:p>
    <w:p w:rsidR="00F767A1" w:rsidRDefault="00F767A1" w:rsidP="00F767A1">
      <w:pPr>
        <w:pStyle w:val="Nadpis3"/>
      </w:pPr>
      <w:r w:rsidRPr="00F767A1">
        <w:t>Kontrola vstupu</w:t>
      </w:r>
      <w:r>
        <w:t xml:space="preserve"> - </w:t>
      </w:r>
      <w:r w:rsidRPr="00F767A1">
        <w:t xml:space="preserve">čtečky karet. </w:t>
      </w:r>
    </w:p>
    <w:p w:rsidR="00F767A1" w:rsidRPr="00A07274" w:rsidRDefault="00F767A1" w:rsidP="00F767A1">
      <w:pPr>
        <w:rPr>
          <w:color w:val="000000" w:themeColor="text1"/>
        </w:rPr>
      </w:pPr>
      <w:r w:rsidRPr="00A07274">
        <w:rPr>
          <w:color w:val="000000" w:themeColor="text1"/>
        </w:rPr>
        <w:t>Dveře, které slouží pro vstup do OS, budou opatřeny  z vnější strany dveří čtečkou karet, kompatibilní se stávajícím systémem kontroly vstupu v nemocnici.</w:t>
      </w:r>
      <w:r w:rsidR="00A07274" w:rsidRPr="00A07274">
        <w:rPr>
          <w:color w:val="000000" w:themeColor="text1"/>
        </w:rPr>
        <w:t xml:space="preserve"> </w:t>
      </w:r>
      <w:r w:rsidRPr="00A07274">
        <w:rPr>
          <w:color w:val="000000" w:themeColor="text1"/>
        </w:rPr>
        <w:t>Dále budou dveře doplněny potřebnými elektromotorickými zámky. Pro zámky i pro čtečky bude dále dodán vhodný zálohovaný napájecí zdroj (separátní zdroj pro čtečky, separátní pro zámky, umístit ve vhodné technické místnosti (v místnosti SLP ústředen v nižším patře).</w:t>
      </w:r>
    </w:p>
    <w:p w:rsidR="00F767A1" w:rsidRPr="00F767A1" w:rsidRDefault="00F767A1" w:rsidP="00A07274">
      <w:pPr>
        <w:pStyle w:val="Nadpis3"/>
      </w:pPr>
      <w:r w:rsidRPr="00F767A1">
        <w:t xml:space="preserve">Příprava kabelových tras pro videotechniku na operačních sálech. </w:t>
      </w:r>
    </w:p>
    <w:p w:rsidR="00F767A1" w:rsidRPr="00A07274" w:rsidRDefault="00F767A1" w:rsidP="00F767A1">
      <w:pPr>
        <w:rPr>
          <w:color w:val="000000" w:themeColor="text1"/>
        </w:rPr>
      </w:pPr>
      <w:r w:rsidRPr="00A07274">
        <w:rPr>
          <w:color w:val="000000" w:themeColor="text1"/>
        </w:rPr>
        <w:t>V rámci předmětného projektu budou připraveny (na operační sály) přívody strukturovaní kabeláže, které budou ukončeny standardním způsobem zásuvkami. Zásuvky budou umístěny jednak v počítačových skříňkách, jednak přímo na stěnách, a dále i v podhledech. Ze zásuvek bude rozvod pokračovat k jednotlivým komponentům (do stativů) licnami – patch cordy. Pro tyto patch cordy bude připraven (v podhledu operačního sálu) kabelový žlab (viz výkres), a dále potřebné trubkování.</w:t>
      </w:r>
    </w:p>
    <w:p w:rsidR="00F767A1" w:rsidRPr="00F767A1" w:rsidRDefault="00F767A1" w:rsidP="00F767A1">
      <w:pPr>
        <w:pStyle w:val="Nadpis3"/>
      </w:pPr>
      <w:r w:rsidRPr="00F767A1">
        <w:lastRenderedPageBreak/>
        <w:t>Interkom:</w:t>
      </w:r>
    </w:p>
    <w:p w:rsidR="00F767A1" w:rsidRPr="00A07274" w:rsidRDefault="00A07274" w:rsidP="00F767A1">
      <w:pPr>
        <w:rPr>
          <w:color w:val="000000" w:themeColor="text1"/>
        </w:rPr>
      </w:pPr>
      <w:r w:rsidRPr="00A07274">
        <w:rPr>
          <w:color w:val="000000" w:themeColor="text1"/>
        </w:rPr>
        <w:t>Z</w:t>
      </w:r>
      <w:r w:rsidR="00F767A1" w:rsidRPr="00A07274">
        <w:rPr>
          <w:color w:val="000000" w:themeColor="text1"/>
        </w:rPr>
        <w:t xml:space="preserve"> operačního sálu do dipečinku bude zřízen duplexní hlasitý interkom. Vzhledem k tomu, že dispečink bude sloužit i pro další sály, které budou </w:t>
      </w:r>
      <w:r w:rsidR="0002385B">
        <w:rPr>
          <w:color w:val="000000" w:themeColor="text1"/>
        </w:rPr>
        <w:t>upraveny</w:t>
      </w:r>
      <w:r w:rsidR="00F767A1" w:rsidRPr="00A07274">
        <w:rPr>
          <w:color w:val="000000" w:themeColor="text1"/>
        </w:rPr>
        <w:t xml:space="preserve"> následně, je nutné dodat takový systém, který bude pokrývat potřeby i těchto budoucích sálů. Na dispečinku bude proto přístroj + 20 tlačítek. Bude použit sběrnicový systém. Hlásky interkomu na operačních sálech budou v  provedení odolávajícím vlhkosti a desinfekci – provedení nerez, nebo fóliová klávesnice a podobně.</w:t>
      </w:r>
    </w:p>
    <w:p w:rsidR="00741D5B" w:rsidRPr="00A07274" w:rsidRDefault="00741D5B" w:rsidP="00741D5B">
      <w:pPr>
        <w:rPr>
          <w:color w:val="000000" w:themeColor="text1"/>
        </w:rPr>
      </w:pPr>
      <w:r w:rsidRPr="00A07274">
        <w:rPr>
          <w:b/>
          <w:bCs/>
          <w:color w:val="000000" w:themeColor="text1"/>
        </w:rPr>
        <w:t xml:space="preserve">Pro profesi Mediplyny </w:t>
      </w:r>
      <w:r w:rsidRPr="00A07274">
        <w:rPr>
          <w:color w:val="000000" w:themeColor="text1"/>
        </w:rPr>
        <w:t>bude připravena potřebná pomocná kabeláž.</w:t>
      </w:r>
    </w:p>
    <w:p w:rsidR="00A57D14" w:rsidRDefault="00A57D14" w:rsidP="00A57D14">
      <w:pPr>
        <w:pStyle w:val="Nadpis2"/>
      </w:pPr>
      <w:bookmarkStart w:id="105" w:name="_Toc451155862"/>
      <w:r>
        <w:t>Rozvody medicinálních plynů</w:t>
      </w:r>
      <w:bookmarkEnd w:id="105"/>
    </w:p>
    <w:p w:rsidR="001F5EA4" w:rsidRPr="00F80E33" w:rsidRDefault="001F5EA4" w:rsidP="001F5EA4">
      <w:pPr>
        <w:autoSpaceDE w:val="0"/>
        <w:autoSpaceDN w:val="0"/>
        <w:adjustRightInd w:val="0"/>
        <w:rPr>
          <w:rFonts w:cs="Arial"/>
          <w:szCs w:val="22"/>
        </w:rPr>
      </w:pPr>
      <w:r w:rsidRPr="00F80E33">
        <w:rPr>
          <w:rFonts w:cs="Arial"/>
          <w:szCs w:val="22"/>
        </w:rPr>
        <w:t>Rozvody medicinálních plynů v prostoru řešeného oddělení musí vyhovovat současným požadavkům jednotlivých pracovišť  a předpisům (ČSN EN  7396-1).</w:t>
      </w:r>
    </w:p>
    <w:p w:rsidR="001F5EA4" w:rsidRDefault="001F5EA4" w:rsidP="001F5EA4">
      <w:r w:rsidRPr="00F80E33">
        <w:t xml:space="preserve">Potrubní   rozvody   med.  plynů   budou  provedeny  z   měděného  atestovaného   potrubí ČSN EN 13348. </w:t>
      </w:r>
    </w:p>
    <w:p w:rsidR="00F80E33" w:rsidRDefault="00F80E33" w:rsidP="00F80E33">
      <w:r>
        <w:t>Stávající stoupací potrubí, které nyní zásobuje OPS bude zachováno.</w:t>
      </w:r>
      <w:r w:rsidR="002A3F65">
        <w:t xml:space="preserve"> </w:t>
      </w:r>
      <w:r>
        <w:t xml:space="preserve"> Ve 3.NP budou na stoupacím potrubí osazeny uzavírací ventily, medicinální plyny budou rozděleny do samostatně uzavíratelných větví pro jednotlivé OPS. Potrubí je pro stativy zakončeno uzavíracími ventily v blízkosti kotevních desek. Odtah vydechovaných směsí pacienta je vyvedeno do odvodního potrubí.  Snímání klinické nouzové signalizace je pro každý plyn (samostatně pro každý OPS) přenosem z čidel (umístěných ve ventilových skříních) do signalizačních panelů SP (SP jsou součástí dodávky stativu!). </w:t>
      </w:r>
    </w:p>
    <w:p w:rsidR="00F80E33" w:rsidRDefault="00F80E33" w:rsidP="00F80E33">
      <w:r>
        <w:t>Musí být zajištěno, aby stoupací potrubí pro stávající OPS byly dále napájeny medicinálními plyny!</w:t>
      </w:r>
    </w:p>
    <w:p w:rsidR="00F80E33" w:rsidRPr="00F80E33" w:rsidRDefault="00F80E33" w:rsidP="00F80E33">
      <w:r>
        <w:t>Při průchodech stropy se musí prostupy MP ošetřit protipožárně.</w:t>
      </w:r>
    </w:p>
    <w:p w:rsidR="001F5EA4" w:rsidRPr="00F80E33" w:rsidRDefault="001F5EA4" w:rsidP="001F5EA4">
      <w:pPr>
        <w:rPr>
          <w:color w:val="000000" w:themeColor="text1"/>
        </w:rPr>
      </w:pPr>
      <w:r w:rsidRPr="00F80E33">
        <w:rPr>
          <w:color w:val="000000" w:themeColor="text1"/>
        </w:rPr>
        <w:t>Páteřní vodorovné rozvody a odbočky budou vedeny prostorem chodby v podhledech na konzolách, v místnostech budou vodorovné potrubní rozvody vedeny v podhledech nebo pod omítkou, všechny svody k vstupním uzávěrům a odběrovým místům umístěným na zdech budou vedeny pod omítkou.</w:t>
      </w:r>
    </w:p>
    <w:p w:rsidR="001F5EA4" w:rsidRPr="00F80E33" w:rsidRDefault="001F5EA4" w:rsidP="001F5EA4">
      <w:pPr>
        <w:rPr>
          <w:rFonts w:cs="Arial"/>
          <w:bCs/>
          <w:color w:val="000000" w:themeColor="text1"/>
          <w:szCs w:val="22"/>
        </w:rPr>
      </w:pPr>
      <w:r w:rsidRPr="00F80E33">
        <w:rPr>
          <w:color w:val="000000" w:themeColor="text1"/>
        </w:rPr>
        <w:t>Potrubní rozvody musí být opatřeny systémem uzavíracích ventilů</w:t>
      </w:r>
      <w:r w:rsidRPr="00F80E33">
        <w:rPr>
          <w:rFonts w:cs="Arial"/>
          <w:color w:val="000000" w:themeColor="text1"/>
          <w:szCs w:val="22"/>
        </w:rPr>
        <w:t xml:space="preserve"> – obslužných a výstupních. Obslužné uzavírací ventily tvoří uzavírací ventily odboček. Výstupní uzavírací ventily tvoří ventilové krabice umístěné na zdech, které uzavírají příslušné pracoviště. </w:t>
      </w:r>
      <w:r w:rsidRPr="00F80E33">
        <w:rPr>
          <w:rFonts w:cs="Arial"/>
          <w:bCs/>
          <w:color w:val="000000" w:themeColor="text1"/>
          <w:szCs w:val="22"/>
        </w:rPr>
        <w:t xml:space="preserve">U všech uzavíracích ventilů v potrubním rozvodu medicinálních plynů, kromě těch, které jsou ve zdroji napájení, musí být při provozování zřejmé, zda je ventil zcela otevřen nebo zcela uzavřen. </w:t>
      </w:r>
    </w:p>
    <w:p w:rsidR="001F5EA4" w:rsidRPr="00F80E33" w:rsidRDefault="001F5EA4" w:rsidP="001F5EA4">
      <w:pPr>
        <w:rPr>
          <w:rFonts w:cs="Arial"/>
          <w:bCs/>
          <w:color w:val="000000" w:themeColor="text1"/>
          <w:szCs w:val="22"/>
        </w:rPr>
      </w:pPr>
      <w:r w:rsidRPr="00F80E33">
        <w:rPr>
          <w:color w:val="000000" w:themeColor="text1"/>
        </w:rPr>
        <w:t>Obslužné uzavírací ventily</w:t>
      </w:r>
      <w:r w:rsidRPr="00F80E33">
        <w:rPr>
          <w:rFonts w:cs="Arial"/>
          <w:bCs/>
          <w:color w:val="000000" w:themeColor="text1"/>
          <w:szCs w:val="22"/>
        </w:rPr>
        <w:t xml:space="preserve"> – Musí být buďto uzamykatelné v otevřené nebo uzavřené poloze, nebo musí být chráněny proti nepatřičné manipulaci.</w:t>
      </w:r>
    </w:p>
    <w:p w:rsidR="001F5EA4" w:rsidRPr="00F80E33" w:rsidRDefault="001F5EA4" w:rsidP="001F5EA4">
      <w:pPr>
        <w:rPr>
          <w:rFonts w:cs="Arial"/>
          <w:color w:val="000000" w:themeColor="text1"/>
          <w:szCs w:val="22"/>
        </w:rPr>
      </w:pPr>
      <w:r w:rsidRPr="00F80E33">
        <w:rPr>
          <w:color w:val="000000" w:themeColor="text1"/>
        </w:rPr>
        <w:t>Výstupní uzavírací ventily</w:t>
      </w:r>
      <w:r w:rsidRPr="00F80E33">
        <w:rPr>
          <w:rFonts w:cs="Arial"/>
          <w:color w:val="000000" w:themeColor="text1"/>
          <w:szCs w:val="22"/>
        </w:rPr>
        <w:t xml:space="preserve"> – Každá ventilová krabice je opatřena vstupním místem pro účely nouze a pro údržbu, které je specifické pro určitý plyn (těleso spoje NIST), čidly klinického alarmu a kontrolními manometry.</w:t>
      </w:r>
    </w:p>
    <w:p w:rsidR="001F5EA4" w:rsidRPr="00F80E33" w:rsidRDefault="001F5EA4" w:rsidP="001F5EA4">
      <w:pPr>
        <w:rPr>
          <w:color w:val="000000" w:themeColor="text1"/>
        </w:rPr>
      </w:pPr>
      <w:r w:rsidRPr="00F80E33">
        <w:rPr>
          <w:color w:val="000000" w:themeColor="text1"/>
        </w:rPr>
        <w:t>Pro optickou kontrolu pracovního přetlaku v rozvodech musí být instalovány kontrolní manometry.</w:t>
      </w:r>
    </w:p>
    <w:p w:rsidR="001F5EA4" w:rsidRPr="00F80E33" w:rsidRDefault="001F5EA4" w:rsidP="001F5EA4">
      <w:pPr>
        <w:rPr>
          <w:bCs/>
          <w:color w:val="000000" w:themeColor="text1"/>
        </w:rPr>
      </w:pPr>
      <w:r w:rsidRPr="00F80E33">
        <w:rPr>
          <w:color w:val="000000" w:themeColor="text1"/>
        </w:rPr>
        <w:t xml:space="preserve">Monitorovací a alarmové systémy v návaznosti na  ČSN EN 7396-1: Rozvody medicinálních plynů, u kterých by v případě přerušení správné funkce nebo vyčerpání zásob média vzniklo nebezpečí ohrožení osob, musí být vybaveny alarmovým systémem. </w:t>
      </w:r>
      <w:r w:rsidRPr="00F80E33">
        <w:rPr>
          <w:bCs/>
          <w:color w:val="000000" w:themeColor="text1"/>
        </w:rPr>
        <w:t xml:space="preserve">Monitorovací a alarmové systémy musí být napojeny na normální             a zálohované nouzové elektrické zdroje.  Jedná se o klinický nouzový alarm, nouzový provozní alarm                     a provozní alarm. </w:t>
      </w:r>
    </w:p>
    <w:p w:rsidR="001F5EA4" w:rsidRPr="00F80E33" w:rsidRDefault="001F5EA4" w:rsidP="001F5EA4">
      <w:pPr>
        <w:autoSpaceDE w:val="0"/>
        <w:autoSpaceDN w:val="0"/>
        <w:adjustRightInd w:val="0"/>
        <w:rPr>
          <w:rFonts w:cs="Arial"/>
          <w:color w:val="000000" w:themeColor="text1"/>
          <w:szCs w:val="22"/>
        </w:rPr>
      </w:pPr>
      <w:r w:rsidRPr="00F80E33">
        <w:rPr>
          <w:color w:val="000000" w:themeColor="text1"/>
        </w:rPr>
        <w:lastRenderedPageBreak/>
        <w:t xml:space="preserve">Klinický nouzový alarm </w:t>
      </w:r>
      <w:r w:rsidRPr="00F80E33">
        <w:rPr>
          <w:rFonts w:cs="Arial"/>
          <w:color w:val="000000" w:themeColor="text1"/>
          <w:szCs w:val="22"/>
        </w:rPr>
        <w:t>monitoruje tlak v potrubí za každým výstupním uzavíracím ventilem /ventilovou krabicí/, který se odchyluje více než o 20% od jmenovitého distribučního tlaku a absolutní tlak v potrubí pro podtlak před hlavním uzavíracím ventilem, který vzrostl nad 60 kPa.</w:t>
      </w:r>
    </w:p>
    <w:p w:rsidR="001F5EA4" w:rsidRPr="00F80E33" w:rsidRDefault="001F5EA4" w:rsidP="001F5EA4">
      <w:pPr>
        <w:rPr>
          <w:color w:val="000000" w:themeColor="text1"/>
        </w:rPr>
      </w:pPr>
      <w:r w:rsidRPr="00F80E33">
        <w:rPr>
          <w:color w:val="000000" w:themeColor="text1"/>
        </w:rPr>
        <w:t>Klinické nouzové alarmy musí mít vizuální a současně zvukový signál, provozní alarmy musí mít alespoň vizuální signál (viz. ČSN EN 7396-1).</w:t>
      </w:r>
    </w:p>
    <w:p w:rsidR="001F5EA4" w:rsidRPr="00F80E33" w:rsidRDefault="001F5EA4" w:rsidP="001F5EA4">
      <w:pPr>
        <w:rPr>
          <w:color w:val="000000" w:themeColor="text1"/>
        </w:rPr>
      </w:pPr>
      <w:r w:rsidRPr="00F80E33">
        <w:rPr>
          <w:color w:val="000000" w:themeColor="text1"/>
        </w:rPr>
        <w:t>Když byla odstraněna podmínka, která způsobila alarm, musí se zvukový signál automaticky přestavit. Když byla odstraněna podmínka, která způsobila alarm, musí se vizuální signál automaticky nebo manuálně přestavit.</w:t>
      </w:r>
    </w:p>
    <w:p w:rsidR="001F5EA4" w:rsidRDefault="001F5EA4" w:rsidP="001F5EA4">
      <w:pPr>
        <w:rPr>
          <w:color w:val="000000" w:themeColor="text1"/>
        </w:rPr>
      </w:pPr>
      <w:r w:rsidRPr="00F80E33">
        <w:rPr>
          <w:color w:val="000000" w:themeColor="text1"/>
        </w:rPr>
        <w:t>Informační signály musí zajišťovat indikaci normálního stavu a musí být vizuální.</w:t>
      </w:r>
    </w:p>
    <w:p w:rsidR="00F80E33" w:rsidRPr="00F80E33" w:rsidRDefault="00F80E33" w:rsidP="00F80E33">
      <w:pPr>
        <w:pStyle w:val="Nadpis3"/>
      </w:pPr>
      <w:r w:rsidRPr="00F80E33">
        <w:t>Koncové prvky:</w:t>
      </w:r>
    </w:p>
    <w:p w:rsidR="00F80E33" w:rsidRPr="00F80E33" w:rsidRDefault="00F80E33" w:rsidP="00F80E33">
      <w:pPr>
        <w:pStyle w:val="Nadpis4"/>
      </w:pPr>
      <w:r w:rsidRPr="00F80E33">
        <w:t>SK1 – stropní kyvný stativ anesteziologický</w:t>
      </w:r>
    </w:p>
    <w:p w:rsidR="00F80E33" w:rsidRPr="00F80E33" w:rsidRDefault="00F80E33" w:rsidP="00F80E33">
      <w:pPr>
        <w:rPr>
          <w:color w:val="000000" w:themeColor="text1"/>
        </w:rPr>
      </w:pPr>
      <w:r w:rsidRPr="00F80E33">
        <w:rPr>
          <w:color w:val="000000" w:themeColor="text1"/>
        </w:rPr>
        <w:t>Stropní stativy kyvné (poloměr otáčení 830 mm) jsou určeny pro přenos plynných a elektrických médií do pracovního prostoru v místnostech zdravotnických zařízení a jiných speciálních provozů. Stativy jsou určeny pro operační sály. Stativ tvoří jedno rameno kyvné délky 830 mm. Stativ je pevně přikotven ke stropu, rameno lze natáčet v rozsahu 330°, jeho volný konec může svou výšku měnit vůči horizontální poloze o 350 mm na každou stranu. V celém rozsahu otáčení lze rameno  plynule aretovat Zatížení zdrojové hlavy stativu je min 70 kg, s možnost použití šířkové nebo modulové hlavy. Stativ je s anesteziologickou výbavou, stativ musí mít polici s medilištou pod zdrojovou hlavou stativu, součástí stativu musí být vyhodnocení klinické nouzové signalizace pro jednotlivá pracoviště, detailní výbavu plynů, elektro, monitorovacích a informačních linek řeší technologický projekt. Pro zdravotnické napájecí jednotky musí dodavatel přiložit prohlášení o schodě pod značkou CE dle Direktivy 93/42 Eec.</w:t>
      </w:r>
    </w:p>
    <w:p w:rsidR="00F80E33" w:rsidRPr="00F80E33" w:rsidRDefault="00F80E33" w:rsidP="00F80E33">
      <w:pPr>
        <w:pStyle w:val="Nadpis4"/>
      </w:pPr>
      <w:r w:rsidRPr="00F80E33">
        <w:t>SKM - Stropní operační stativ se zdvihem s nosností ramene 180 kg</w:t>
      </w:r>
    </w:p>
    <w:p w:rsidR="00F80E33" w:rsidRPr="00F80E33" w:rsidRDefault="00F80E33" w:rsidP="00F80E33">
      <w:pPr>
        <w:rPr>
          <w:color w:val="000000" w:themeColor="text1"/>
        </w:rPr>
      </w:pPr>
      <w:r w:rsidRPr="00F80E33">
        <w:rPr>
          <w:color w:val="000000" w:themeColor="text1"/>
        </w:rPr>
        <w:t>Stropní stativy jsou určeny pro přenos plynných a elektrických médií do pracovního prostoru v místnostech zdravotnických zařízení. Stativy jsou určeny pro operační sály. Stativ je pevně přikotven ke stropu. Jedná se o provedení stativu s vysokou nosností a otočným ramenem, které lze    natáčet v rozsahu 340°, jeho volný konec může svou výšku měnit vůči střední poloze o min. 600 mm . Stativ musí být vybaven univerzálním napojením (přenosem všech plynů a el. zásuvek)  laparoskopických vozíků a závěsů vč. zdvihu.</w:t>
      </w:r>
    </w:p>
    <w:p w:rsidR="00F80E33" w:rsidRPr="00F80E33" w:rsidRDefault="00F80E33" w:rsidP="00F80E33">
      <w:pPr>
        <w:rPr>
          <w:color w:val="000000" w:themeColor="text1"/>
        </w:rPr>
      </w:pPr>
      <w:r w:rsidRPr="00F80E33">
        <w:rPr>
          <w:color w:val="000000" w:themeColor="text1"/>
        </w:rPr>
        <w:t>V celém rozsahu otáčení lze rameno  plynule aretovat. Minimální nosnost ramene je 180 kg. Výbava stativu je přizpůsobena potřebám operujícího chirurga, detailní výbavu plynů, elektro, monitorovacích a informačních linek řeší technologický projekt. Pro zdravotnické napájecí jednotky musí dodavatel přiložit prohlášení o schodě pod značkou CE dle Direktivy 93/42 Eec.</w:t>
      </w:r>
    </w:p>
    <w:p w:rsidR="00F80E33" w:rsidRPr="00F80E33" w:rsidRDefault="00F80E33" w:rsidP="00F80E33">
      <w:pPr>
        <w:pStyle w:val="Nadpis4"/>
      </w:pPr>
      <w:r w:rsidRPr="00F80E33">
        <w:t>SK3 - Stropní kyvný operační stativ dvouramenný</w:t>
      </w:r>
    </w:p>
    <w:p w:rsidR="00F80E33" w:rsidRPr="00F80E33" w:rsidRDefault="00F80E33" w:rsidP="00F80E33">
      <w:pPr>
        <w:rPr>
          <w:color w:val="000000" w:themeColor="text1"/>
        </w:rPr>
      </w:pPr>
      <w:r w:rsidRPr="00F80E33">
        <w:rPr>
          <w:color w:val="000000" w:themeColor="text1"/>
        </w:rPr>
        <w:t xml:space="preserve">Stropní stativy kyvné jsou určeny pro přenos plynných a elektrických médií do pracovního prostoru v místnostech zdravotnických zařízení a jiných speciálních provozů. Stativy jsou určeny pro operační sály. Jedná se o prodlouženou variantu ramene s jedním ramenem otočným a jedním kyvným 800+800 mm. Stativ je pevně přikotven ke stropu. Jedná se o prodlouženou variantu stativu s jedním otočným a jedním kyvným  ramenem, která lze obě natáčet v rozsahu 330°. Volný konec může svou výšku měnit vůči horizontální poloze o ±350 mm. V celém rozsahu otáčení, každé samostatně, je možné tato ramena   plynule aretovat Zatížení zdrojové hlavy stativu je min 90 kg, s možnost použití šířkové nebo modulové hlavy. Výbava stativu je přizpůsobena potřebám operujícího chirurga, stativ musí mít polici s medilištou pod zdrojovou hlavou stativu, detailní výbavu plynů, elektro, monitorovacích a informačních linek řeší </w:t>
      </w:r>
      <w:r w:rsidRPr="00F80E33">
        <w:rPr>
          <w:color w:val="000000" w:themeColor="text1"/>
        </w:rPr>
        <w:lastRenderedPageBreak/>
        <w:t>technologický projekt. Pro zdravotnické napájecí jednotky musí dodavatel přiložit prohlášení o schodě pod značkou CE dle Direktivy 93/42 Eec.</w:t>
      </w:r>
    </w:p>
    <w:p w:rsidR="000B769B" w:rsidRPr="001F5EA4" w:rsidRDefault="000B769B" w:rsidP="001F5EA4"/>
    <w:p w:rsidR="0047129B" w:rsidRPr="00FA3F9E" w:rsidRDefault="0047129B" w:rsidP="00FA3F9E">
      <w:pPr>
        <w:pStyle w:val="Nadpis1"/>
      </w:pPr>
      <w:bookmarkStart w:id="106" w:name="_Toc451155863"/>
      <w:r w:rsidRPr="00FA3F9E">
        <w:t>Technologické vybavení stavby</w:t>
      </w:r>
      <w:bookmarkEnd w:id="106"/>
    </w:p>
    <w:p w:rsidR="001639DD" w:rsidRPr="00FA3F9E" w:rsidRDefault="001639DD" w:rsidP="00926C8C">
      <w:pPr>
        <w:pStyle w:val="Nadpis2"/>
      </w:pPr>
      <w:bookmarkStart w:id="107" w:name="_Toc288204186"/>
      <w:bookmarkStart w:id="108" w:name="_Toc341881108"/>
      <w:bookmarkStart w:id="109" w:name="_Toc451155864"/>
      <w:r w:rsidRPr="00FA3F9E">
        <w:t>Zdravotnická technologie</w:t>
      </w:r>
      <w:bookmarkEnd w:id="107"/>
      <w:bookmarkEnd w:id="108"/>
      <w:r w:rsidR="00A07274">
        <w:t xml:space="preserve"> – PS 01</w:t>
      </w:r>
      <w:bookmarkEnd w:id="109"/>
    </w:p>
    <w:p w:rsidR="00C25C7E" w:rsidRPr="00672F09" w:rsidRDefault="00C25C7E" w:rsidP="002904E5">
      <w:pPr>
        <w:rPr>
          <w:color w:val="000000" w:themeColor="text1"/>
        </w:rPr>
      </w:pPr>
      <w:r w:rsidRPr="00672F09">
        <w:rPr>
          <w:color w:val="000000" w:themeColor="text1"/>
        </w:rPr>
        <w:t xml:space="preserve">Koncepce </w:t>
      </w:r>
      <w:r w:rsidR="002904E5" w:rsidRPr="00672F09">
        <w:rPr>
          <w:color w:val="000000" w:themeColor="text1"/>
        </w:rPr>
        <w:t xml:space="preserve">upravovaného </w:t>
      </w:r>
      <w:r w:rsidRPr="00672F09">
        <w:rPr>
          <w:color w:val="000000" w:themeColor="text1"/>
        </w:rPr>
        <w:t xml:space="preserve">provozu </w:t>
      </w:r>
      <w:r w:rsidR="0084467D" w:rsidRPr="00672F09">
        <w:rPr>
          <w:color w:val="000000" w:themeColor="text1"/>
        </w:rPr>
        <w:t>operačních sálů</w:t>
      </w:r>
      <w:r w:rsidRPr="00672F09">
        <w:rPr>
          <w:color w:val="000000" w:themeColor="text1"/>
        </w:rPr>
        <w:t xml:space="preserve"> je navržena tak, aby v co největší míře vyhovovala nárokům na moderní pracoviště tohoto druhu. Vybavení zdravotnickou technologií bude řešeno v souladu s příslušnými směrnicemi, vyhláškami a normami, vztahujícími se na výstavbu a vybavení zdravotnických zařízení.</w:t>
      </w:r>
    </w:p>
    <w:p w:rsidR="00672F09" w:rsidRDefault="00672F09" w:rsidP="00672F09">
      <w:r>
        <w:t xml:space="preserve">Vstup pacientů do části operačních sálů je přes pacientský filtr, kde je pacient překládán z lůžka přímo na výměnnou desku operačního stolu. </w:t>
      </w:r>
    </w:p>
    <w:p w:rsidR="00672F09" w:rsidRDefault="00672F09" w:rsidP="00672F09">
      <w:r>
        <w:t xml:space="preserve">V přípravnách je navržena pracovní linka s dřezem, lednicí, skříňkami na uložení materiálu, umývadlo a stropní svítidlo. Vývody medicinálních plynů a el. zásuvky budou umístěny ve stěně. </w:t>
      </w:r>
    </w:p>
    <w:p w:rsidR="00672F09" w:rsidRDefault="00672F09" w:rsidP="00672F09">
      <w:r>
        <w:t>Čistý materiál a nástroje se skladují ve skladech, které mají přímou vazbu na operační sály. Do skladů je dopravován v přepravních skříních z centrální sterilizace.</w:t>
      </w:r>
    </w:p>
    <w:p w:rsidR="00672F09" w:rsidRDefault="00672F09" w:rsidP="00672F09">
      <w:r>
        <w:t>Operační sály budou vybaveny tříramennou operační lampou (hlavní a satelitní svítidlo a rameno s držákem na monitory), mobilním operačním stolem s možností instalace přídavných doplňků a dále stropními otočnými operačními a jedním anesteziologickým stativem s vývody medicinálních plynů a dalších médií. Plošné výměry sálů zaručují velmi dobrý standard. Sterilita prostředí na sále bude zajištěna vzduchotechnikou stropem s laminárním prouděním. V prostoru operačních sálů bude nutné el. energii zálohovat náhradním zdrojem a zdrojem UPS.</w:t>
      </w:r>
    </w:p>
    <w:p w:rsidR="00672F09" w:rsidRDefault="00672F09" w:rsidP="00672F09">
      <w:r>
        <w:t xml:space="preserve"> Vstup lékařů a dalšího personálu do operačního traktu je řešen jako hygienická smyčka, na sály vstupují lékaři z personální chodby přes umývárnu lékařů, kde jsou pro mytí navrženy umývací žlaby.</w:t>
      </w:r>
    </w:p>
    <w:p w:rsidR="00672F09" w:rsidRDefault="00672F09" w:rsidP="00672F09">
      <w:r>
        <w:t xml:space="preserve">Sterilní materiál ze sterilizace bude ukládán do </w:t>
      </w:r>
      <w:r w:rsidR="00CF16E3">
        <w:t>skříňových</w:t>
      </w:r>
      <w:r>
        <w:t xml:space="preserve"> sestav před operačními sály ve skladech sterilního materiálu.</w:t>
      </w:r>
    </w:p>
    <w:p w:rsidR="00672F09" w:rsidRDefault="00672F09" w:rsidP="00672F09">
      <w:r>
        <w:t>Odvoz pacienta je vždy přes samostatnou místnost, kde je pracovní linka s dřezem a  výlevkou. Zde jsou rovněž vývody medicinálních plynů a el. zásuvky umístěny ve stěně. Přes tuto místnost se odváží i špinavé nástroje a špinavé prádlo.</w:t>
      </w:r>
    </w:p>
    <w:p w:rsidR="0078311C" w:rsidRPr="0007290F" w:rsidRDefault="0078311C" w:rsidP="00926C8C">
      <w:pPr>
        <w:pStyle w:val="Nadpis2"/>
      </w:pPr>
      <w:bookmarkStart w:id="110" w:name="_Toc451155865"/>
      <w:r w:rsidRPr="0007290F">
        <w:t>Vzduchotechnika, klimatizace a chlazení – PS 02</w:t>
      </w:r>
      <w:bookmarkEnd w:id="110"/>
    </w:p>
    <w:p w:rsidR="00387A23" w:rsidRDefault="00387A23" w:rsidP="0002385B">
      <w:r w:rsidRPr="00387A23">
        <w:t>Předložen</w:t>
      </w:r>
      <w:r>
        <w:t>á</w:t>
      </w:r>
      <w:r w:rsidRPr="00387A23">
        <w:t xml:space="preserve"> studie </w:t>
      </w:r>
      <w:r>
        <w:t xml:space="preserve">VZT </w:t>
      </w:r>
      <w:r w:rsidRPr="00387A23">
        <w:t xml:space="preserve"> řeší návrh </w:t>
      </w:r>
      <w:r>
        <w:t xml:space="preserve">vzduchotechniky, klimatizace a chlazení pro úpravy </w:t>
      </w:r>
      <w:r w:rsidRPr="00387A23">
        <w:t xml:space="preserve"> operačních sálu v 2. a 3. nadzemním podlaží budovy CH Fakultní nemocnice v Brně. </w:t>
      </w:r>
      <w:r>
        <w:t xml:space="preserve"> </w:t>
      </w:r>
      <w:r w:rsidRPr="00387A23">
        <w:t>Projekt bude probíhat ve čtyřech etapách. V každé etapě dojde k technologické obnově úseku se třemi nebo čtyřmi operačními sály.</w:t>
      </w:r>
    </w:p>
    <w:p w:rsidR="0002385B" w:rsidRDefault="0002385B" w:rsidP="00387A23">
      <w:pPr>
        <w:pStyle w:val="Nadpis3"/>
      </w:pPr>
      <w:r>
        <w:t>1.E</w:t>
      </w:r>
      <w:r w:rsidR="00CF16E3">
        <w:t>tapa</w:t>
      </w:r>
      <w:r>
        <w:t xml:space="preserve"> – Chirurgie – 3.NP (JZ)</w:t>
      </w:r>
    </w:p>
    <w:p w:rsidR="0002385B" w:rsidRDefault="0002385B" w:rsidP="0002385B">
      <w:r>
        <w:t xml:space="preserve">Předmětem řešení koncepce větrání a klimatizace jednotlivých místností v uvažované </w:t>
      </w:r>
      <w:r w:rsidR="00FB0BA0">
        <w:t xml:space="preserve"> upravované</w:t>
      </w:r>
      <w:r>
        <w:t xml:space="preserve"> části objektu CH - SLVS v areálu FN Brno – Bohunicích ve 3.NP tak, aby byly zajištěny předepsané hodnoty mikroklimatických hodnot, hygienických výměn vzduchu a čistoty prostředí ve vybraných místnostech objektu spolu s doplňujícími požadavky technického řešení.</w:t>
      </w:r>
    </w:p>
    <w:p w:rsidR="0002385B" w:rsidRDefault="0002385B" w:rsidP="0002385B">
      <w:r>
        <w:lastRenderedPageBreak/>
        <w:t>Vzt zařízení OPS bude vybaveno třístupňovou filtrací přiváděného vzduchu (první a druhý stupeň filtrace ve vzt jednotce, třetí stupeň v koncových elementech. Intenzita výměny vzduchu bude odpovídat požadavků pro zabezpečení třídy čistoty prostředí OPS třídy 4 dle ISO-EN-14 644 (třída čistoty 10 000 dle FS209E). Množství přiváděného čerstvého vzduchu bude řízeno frekvenčním měničem otáček přívodního ventilátoru pro zabezpečení konstantního množství přiváděného čerstvého vzduchu (eliminace zanášení filtrů čerstvého vzduchu). Množství odváděného větracího vzduchu do centrálního odvodu bude řízeno regulátory průtoku pro udržování požadovaného přetlaku OPS 10 až 15 Pa oproti venkovnímu prostředí a prostoru zázemí operačního sálů (příprava a odvoz pacienta, mytí lékařů, místnosti pro sterilní materiál) v rozsahu 5 až 10 Pa proti venkovnímu prostředí.</w:t>
      </w:r>
    </w:p>
    <w:p w:rsidR="0002385B" w:rsidRDefault="0002385B" w:rsidP="0002385B">
      <w:r>
        <w:t xml:space="preserve">Předmětné </w:t>
      </w:r>
      <w:r w:rsidR="00FB0BA0">
        <w:t>upravované</w:t>
      </w:r>
      <w:r>
        <w:t xml:space="preserve"> lékařské provozy COS jsou situovány do 3. nadzemních podlaží „jihozápadní část“(osy 23 až 29) stávajícího objektu CH - SVLS. </w:t>
      </w:r>
    </w:p>
    <w:p w:rsidR="0002385B" w:rsidRDefault="0002385B" w:rsidP="0002385B">
      <w:r>
        <w:t>Stávající strojovny VZT jsou situovány do 1.podzemního podlaží (centrální jednotky pro přívod čerstvého vzduchu) a do 5.nadzemního podlaží (ventilátorové komory pro odvod znehodnoceného vzduchu). Tepla odváděného odpadního vzduchu je využíváno pro předehřev nasávaného čerstvého větracího vzduchu stávajícím centrálním rekuperačním zařízením s glykolovým okruhem. Pomocí glykolového okruhu ZZT je teplo získané z odváděného odpadního vzduchu předáváno do výměníků tepla sloužících pro předehřev nasávaného čerstvého vzduchu v nasávací komoře ve 2.PP objektu.</w:t>
      </w:r>
    </w:p>
    <w:p w:rsidR="0002385B" w:rsidRDefault="0002385B" w:rsidP="0002385B">
      <w:r>
        <w:t>Pro klimatizaci OPS v 3.NP slouží stávající přívodní vzt jednotka č.14 osazená ve strojovně v 1.PP a odvodní jednotka č.14A v 5.NP objektu, přívody pro jednotlivé OPS jsou vybaveny zónovou úpravou teploty přiváděného větracího vzduchu možnost pro individuálního řízení teploty vzduchu v jednotlivých sálech.</w:t>
      </w:r>
    </w:p>
    <w:p w:rsidR="0002385B" w:rsidRDefault="0002385B" w:rsidP="0002385B">
      <w:r>
        <w:t xml:space="preserve"> Přívodní vzt jednotka je osazena dvěma stupni filtrace přiváděného vzduchu, třetí stupeň filtrace je osazen v přívodních elementech jednotlivým místností. </w:t>
      </w:r>
    </w:p>
    <w:p w:rsidR="0002385B" w:rsidRDefault="0002385B" w:rsidP="0002385B">
      <w:r>
        <w:t>Pro nově navrženou dispozici OPS bude instalována nová přívodní i odvodní vzt jednotka i výměníky jednotlivých zón. Vzt zařízení bude dimenzováno dle nové dispozice OPS. Přívod čerstvého vzduchu bude vybaven novým vlhčením napojeným na centrální přívod sterilní páry. V přívodní i odvodní strojovně musí býti realizovány nové rozvody vzduchu pro napojení nových vzt jednotek. Přívodní jednotka bude nově napojena na přívod energií – topné i chladící vody z centrálních zdrojů objektu.</w:t>
      </w:r>
    </w:p>
    <w:p w:rsidR="0002385B" w:rsidRDefault="0002385B" w:rsidP="0002385B">
      <w:r>
        <w:t xml:space="preserve">Potrubní rozvody v prostoru </w:t>
      </w:r>
      <w:r w:rsidR="00FB0BA0">
        <w:t>upravavaných</w:t>
      </w:r>
      <w:r>
        <w:t xml:space="preserve"> OPS budou nahrazeny novými dimenzovanými dle nového řešení OPS a budou doplněny novými distribučními elementy s integrovaným třetím stupněm filtrace přiváděného vzduchu. V prostorech OPS bude třetí stupeň filtrace zajištěn vždy přívodními laminárními stropy.</w:t>
      </w:r>
    </w:p>
    <w:p w:rsidR="0002385B" w:rsidRDefault="0002385B" w:rsidP="0002385B">
      <w:r>
        <w:t>Odvod znehodnoceného vzduchu z předmětných prostorů bude potrubním rozvodem s osazenými koncovými elementy – odvodními mřížkami u podlahy a stropu na stěnách OPS. Z prostoru operačního sálu bude znehodnocený vzduch odváděn u podlahy pro zabezpečení odvodu anestetik. V zázemí OPS bude znehodnocený vzduch odváděn přes jednotlivé odvodní anemostaty a talířové ventily.</w:t>
      </w:r>
    </w:p>
    <w:p w:rsidR="0002385B" w:rsidRDefault="0002385B" w:rsidP="0002385B">
      <w:r>
        <w:t xml:space="preserve">Obslužných chodby okolo operačního traktu je větrány a klimatizovány stávajícím vzt zařízením č. 15.   </w:t>
      </w:r>
    </w:p>
    <w:p w:rsidR="0002385B" w:rsidRDefault="0002385B" w:rsidP="00387A23">
      <w:pPr>
        <w:pStyle w:val="Nadpis3"/>
      </w:pPr>
      <w:r>
        <w:t>2.E</w:t>
      </w:r>
      <w:r w:rsidR="00CF16E3">
        <w:t>tapa</w:t>
      </w:r>
      <w:r>
        <w:t xml:space="preserve"> – Urologie – 3.NP (SZ)</w:t>
      </w:r>
    </w:p>
    <w:p w:rsidR="0002385B" w:rsidRDefault="0002385B" w:rsidP="0002385B">
      <w:r>
        <w:t xml:space="preserve">Předmětem řešení koncepce větrání a klimatizace jednotlivých místností v uvažované </w:t>
      </w:r>
      <w:r w:rsidR="00FB0BA0">
        <w:t>upravované</w:t>
      </w:r>
      <w:r>
        <w:t xml:space="preserve"> části objektu CH - SLVS v areálu FN Brno – Bohunicích ve 3.NP tak, aby byly zajištěny předepsané hodnoty mikroklimatických hodnot, hygienických výměn vzduchu a čistoty prostředí ve vybraných místnostech objektu spolu s doplňujícími požadavky technického řešení.</w:t>
      </w:r>
    </w:p>
    <w:p w:rsidR="0002385B" w:rsidRDefault="0002385B" w:rsidP="0002385B">
      <w:r>
        <w:t xml:space="preserve">Vzt zařízení OPS bude vybaveno třístupňovou filtrací přiváděného vzduchu (první a druhý stupeň filtrace ve vzt jednotce, třetí stupeň v koncových elementech. Intenzita výměny vzduchu bude odpovídat požadavků </w:t>
      </w:r>
      <w:r>
        <w:lastRenderedPageBreak/>
        <w:t>pro zabezpečení třídy čistoty prostředí OPS třídy 4 dle ISO-EN-14 644 (třída čistoty 10 000 dle FS209E). Množství přiváděného čerstvého vzduchu bude řízeno frekvenčním měničem otáček přívodního ventilátoru pro zabezpečení konstantního množství přiváděného čerstvého vzduchu (eliminace zanášení filtrů čerstvého vzduchu). Množství odváděného větracího vzduchu do centrálního odvodu bude řízeno regulátory průtoku pro udržování požadovaného přetlaku OPS 10 až 15 Pa oproti venkovnímu prostředí a prostoru zázemí operačního sálů (příprava a odvoz pacienta, mytí lékařů, místnosti pro sterilní materiál) v rozsahu 5 až 10 Pa proti venkovnímu prostředí (tlakový gradient mezi OPS a zázemím min. 5 Pa, mezi zázemím a venkovní chodbou min. 5 Pa).</w:t>
      </w:r>
    </w:p>
    <w:p w:rsidR="0002385B" w:rsidRDefault="0002385B" w:rsidP="0002385B">
      <w:r>
        <w:t xml:space="preserve">Předmětné </w:t>
      </w:r>
      <w:r w:rsidR="00FB0BA0">
        <w:t>úpravované</w:t>
      </w:r>
      <w:r>
        <w:t xml:space="preserve"> lékařské provozy COS jsou situovány do 3. nadzemních podlaží „severozápadní část“(osy 23 až 29, T až Y) stávajícího objektu CH - SVLS. </w:t>
      </w:r>
    </w:p>
    <w:p w:rsidR="0002385B" w:rsidRDefault="0002385B" w:rsidP="0002385B">
      <w:r>
        <w:t>Stávající strojovny VZT jsou situovány do 1.podzemního podlaží (centrální jednotky pro přívod čerstvého vzduchu) a do 5.nadzemního podlaží (ventilátorové komory pro odvod znehodnoceného vzduchu). Tepla odváděného odpadního vzduchu je využíváno pro předehřev nasávaného čerstvého větracího vzduchu stávajícím centrálním rekuperačním zařízením s glykolovým okruhem. Pomocí glykolového okruhu ZZT je teplo získané z odváděného odpadního vzduchu předáváno do výměníků tepla sloužících pro předehřev nasávaného čerstvého vzduchu v nasávací komoře ve 2.PP objektu.</w:t>
      </w:r>
    </w:p>
    <w:p w:rsidR="0002385B" w:rsidRDefault="0002385B" w:rsidP="0002385B">
      <w:r>
        <w:t>Pro klimatizaci OPS v 3.NP slouží stávající přívodní vzt jednotka č.13 osazená ve strojovně v 1.PP a odvodní jednotka č.13A v 5.NP objektu, přívody pro jednotlivé OPS jsou vybaveny zónovou úpravou teploty přiváděného větracího vzduchu možnost pro individuálního řízení teploty vzduchu v jednotlivých sálech.</w:t>
      </w:r>
    </w:p>
    <w:p w:rsidR="0002385B" w:rsidRDefault="0002385B" w:rsidP="0002385B">
      <w:r>
        <w:t xml:space="preserve"> Přívodní vzt jednotka je osazena dvěma stupni filtrace přiváděného vzduchu, třetí stupeň filtrace je osazen v přívodních elementech jednotlivým místností. </w:t>
      </w:r>
    </w:p>
    <w:p w:rsidR="0002385B" w:rsidRDefault="0002385B" w:rsidP="0002385B">
      <w:r>
        <w:t>Pro nově navrženou dispozici OPS bude instalována nová přívodní i odvodní vzt jednotka i výměníky jednotlivých zón. Vzt zařízení bude dimenzováno dle nové dispozice OPS. Přívod čerstvého vzduchu bude vybaven novým vlhčením napojeným na centrální přívod sterilní páry. V přívodní i odvodní strojovně musí býti realizovány nové rozvody vzduchu pro napojení nových vzt jednotek. Přívodní jednotka bude nově napojena na přívod energií – topné i chladící vody z centrálních zdrojů objektu.</w:t>
      </w:r>
    </w:p>
    <w:p w:rsidR="0002385B" w:rsidRDefault="0002385B" w:rsidP="0002385B">
      <w:r>
        <w:t xml:space="preserve"> Potrubní rozvody v prostoru </w:t>
      </w:r>
      <w:r w:rsidR="00FB0BA0">
        <w:t>upravovaných</w:t>
      </w:r>
      <w:r>
        <w:t xml:space="preserve"> OPS budou nahrazeny nově dimenzovány dle nového řešení OPS a budou doplněny novými distribučními elementy s integrovaným třetím stupněm filtrace přiváděného vzduchu. V prostorech OPS bude třetí stupeň filtrace zajištěn vždy přívodními laminárními stropy.</w:t>
      </w:r>
    </w:p>
    <w:p w:rsidR="0002385B" w:rsidRDefault="0002385B" w:rsidP="0002385B">
      <w:r>
        <w:t xml:space="preserve"> Odvod znehodnoceného vzduchu z předmětných prostorů bude potrubním rozvodem s osazenými koncovými elementy – odvodními mřížkami u podlahy a stropu na stěnách OPS. Z prostoru operačního sálu bude znehodnocený vzduch odváděn u podlahy pro zabezpečení odvodu anestetik. V zázemí OPS bude znehodnocený vzduch odváděn přes jednotlivé odvodní anemostaty a talířové ventily.</w:t>
      </w:r>
    </w:p>
    <w:p w:rsidR="0002385B" w:rsidRDefault="0002385B" w:rsidP="00387A23">
      <w:pPr>
        <w:pStyle w:val="Nadpis3"/>
      </w:pPr>
      <w:r>
        <w:t>3.</w:t>
      </w:r>
      <w:r w:rsidR="00CF16E3">
        <w:t>Etapa</w:t>
      </w:r>
      <w:r>
        <w:t xml:space="preserve"> – Ortopedie – 2.NP (JZ)</w:t>
      </w:r>
    </w:p>
    <w:p w:rsidR="0002385B" w:rsidRDefault="0002385B" w:rsidP="0002385B">
      <w:r>
        <w:t xml:space="preserve">Předmětem řešení koncepce větrání a klimatizace jednotlivých místností v uvažované </w:t>
      </w:r>
      <w:r w:rsidR="00FB0BA0">
        <w:t>upravované</w:t>
      </w:r>
      <w:r>
        <w:t xml:space="preserve"> části objektu CH - SLVS v areálu FN Brno – Bohunicích ve 2.NP tak, aby byly zajištěny předepsané hodnoty mikroklimatických hodnot, hygienických výměn vzduchu a čistoty prostředí ve vybraných místnostech objektu spolu s doplňujícími požadavky technického řešení.</w:t>
      </w:r>
    </w:p>
    <w:p w:rsidR="0002385B" w:rsidRDefault="0002385B" w:rsidP="0002385B">
      <w:r>
        <w:t>Součástí operačního traktu budou 3 operační sály aseptické a 1 operační sál superaseptický.</w:t>
      </w:r>
    </w:p>
    <w:p w:rsidR="0002385B" w:rsidRDefault="0002385B" w:rsidP="0002385B">
      <w:r>
        <w:t xml:space="preserve">Vzt zařízení OPS bude vybaveno třístupňovou filtrací přiváděného vzduchu (první a druhý stupeň filtrace ve vzt jednotce, třetí stupeň v koncových elementech. Intenzita výměny vzduchu bude odpovídat požadavků pro zabezpečení třídy čistoty prostředí OPS třídy 4 dle ISO-EN-14 644 (třída čistoty 10 000 dle FS209E) pro </w:t>
      </w:r>
      <w:r>
        <w:lastRenderedPageBreak/>
        <w:t>aseptické OPS a třídy 2-3 (100-1000 dle FS209E) pro sál superaseptický . Množství přiváděného čerstvého vzduchu bude řízeno frekvenčním měničem otáček přívodního ventilátoru pro zabezpečení konstantního množství přiváděného čerstvého vzduchu (eliminace zanášení filtrů čerstvého vzduchu). Množství odváděného větracího vzduchu do centrálního odvodu bude řízeno regulátory průtoku pro udržování požadovaného přetlaku OPS 10 až 20 Pa oproti venkovnímu prostředí a prostoru zázemí operačního sálů (příprava a odvoz pacienta, mytí lékařů, místnosti pro sterilní materiál) v rozsahu 5 až 10 Pa proti venkovnímu prostředí (tlakový gradient mezi OPS a zázemím min. 5 Pa, mezi zázemím a venkovní chodbou min. 5 Pa).</w:t>
      </w:r>
    </w:p>
    <w:p w:rsidR="0002385B" w:rsidRDefault="0002385B" w:rsidP="0002385B">
      <w:r>
        <w:t xml:space="preserve">Předmětné </w:t>
      </w:r>
      <w:r w:rsidR="00FB0BA0">
        <w:t>upravované</w:t>
      </w:r>
      <w:r>
        <w:t xml:space="preserve"> lékařské provozy COS jsou situovány do 2. nadzemních podlaží „jihozápadní část“(osy 23 až 29, R až U) stávajícího objektu CH - SVLS. </w:t>
      </w:r>
    </w:p>
    <w:p w:rsidR="0002385B" w:rsidRDefault="0002385B" w:rsidP="0002385B">
      <w:r>
        <w:t>Stávající strojovny VZT jsou situovány do 1.podzemního podlaží (centrální jednotky pro přívod čerstvého vzduchu) a do 5.nadzemního podlaží (ventilátorové komory pro odvod znehodnoceného vzduchu). Tepla odváděného odpadního vzduchu je využíváno pro předehřev nasávaného čerstvého větracího vzduchu stávajícím centrálním rekuperačním zařízením s glykolovým okruhem. Pomocí glykolového okruhu ZZT je teplo získané z odváděného odpadního vzduchu předáváno do výměníků tepla sloužících pro předehřev nasávaného čerstvého vzduchu v nasávací komoře ve 2.PP objektu.</w:t>
      </w:r>
    </w:p>
    <w:p w:rsidR="0002385B" w:rsidRDefault="0002385B" w:rsidP="0002385B">
      <w:r>
        <w:t>Pro klimatizaci OPS v 2.NP slouží stávající přívodní vzt jednotka č.11 osazená ve strojovně v 1.PP a odvodní jednotka č.11A v 5.NP objektu, přívody pro jednotlivé OPS jsou vybaveny zónovou úpravou teploty přiváděného větracího vzduchu možnost pro individuálního řízení teploty vzduchu v jednotlivých sálech.</w:t>
      </w:r>
    </w:p>
    <w:p w:rsidR="0002385B" w:rsidRDefault="0002385B" w:rsidP="0002385B">
      <w:r>
        <w:t xml:space="preserve"> Přívodní vzt jednotka je osazena dvěma stupni filtrace přiváděného vzduchu, třetí stupeň filtrace je osazen v přívodních elementech jednotlivým místností. </w:t>
      </w:r>
    </w:p>
    <w:p w:rsidR="0002385B" w:rsidRDefault="0002385B" w:rsidP="0002385B">
      <w:r>
        <w:t>Pro nově navrženou dispozici OPS bude instalována nová přívodní i odvodní vzt jednotka i výměníky jednotlivých zón. Vzt zařízení bude dimenzováno dle nové dispozice OPS. Pro superseptický operační sál bude v samostané strojovně ve 2.NP instalována samostatná vzt jednotka pracující se směsí čerstvého a cirkulačního vzduchu a sloužící pro úpravu teploty vzduchu OPS a pro zabezpečení potřebné intenzity vzduchu odpovídající požadované třídě čistoty prostředí OPS.</w:t>
      </w:r>
    </w:p>
    <w:p w:rsidR="0002385B" w:rsidRDefault="0002385B" w:rsidP="0002385B">
      <w:r>
        <w:t>Přívod čerstvého vzduchu bude vybaven novým vlhčením napojeným na centrální přívod sterilní páry. V přívodní i odvodní strojovně musí býti realizovány nové rozvody vzduchu pro napojení nových vzt jednotek. Přívodní jednotka bude nově napojena na přívod energií – topné i chladící vody z centrálních zdrojů objektu.</w:t>
      </w:r>
    </w:p>
    <w:p w:rsidR="0002385B" w:rsidRDefault="0002385B" w:rsidP="0002385B">
      <w:r>
        <w:t xml:space="preserve">Potrubní rozvody v prostoru </w:t>
      </w:r>
      <w:r w:rsidR="00FB0BA0">
        <w:t>upravovaných</w:t>
      </w:r>
      <w:r>
        <w:t xml:space="preserve"> OPS budou nahrazeny nově dimenzovány dle nového řešení OPS a budou doplněny novými distribučními elementy s integrovaným třetím stupněm filtrace přiváděného vzduchu. V prostorech OPS bude třetí stupeň filtrace zajištěn vždy přívodními laminárními stropy.</w:t>
      </w:r>
    </w:p>
    <w:p w:rsidR="0002385B" w:rsidRDefault="0002385B" w:rsidP="0002385B">
      <w:r>
        <w:t>Odvod znehodnoceného vzduchu z předmětných prostorů bude potrubním rozvodem s osazenými koncovými elementy – odvodními mřížkami u podlahy a stropu na stěnách OPS. Z prostoru operačního sálu bude znehodnocený vzduch odváděn u podlahy pro zabezpečení odvodu anestetik. V zázemí OPS bude znehodnocený vzduch odváděn přes jednotlivé odvodní anemostaty a talířové ventily.</w:t>
      </w:r>
    </w:p>
    <w:p w:rsidR="0002385B" w:rsidRDefault="0002385B" w:rsidP="00387A23">
      <w:pPr>
        <w:pStyle w:val="Nadpis3"/>
      </w:pPr>
      <w:r>
        <w:t>4.E</w:t>
      </w:r>
      <w:r w:rsidR="00CF16E3">
        <w:t xml:space="preserve">tapa </w:t>
      </w:r>
      <w:r>
        <w:t>– Neurochirurgie, stomatochirurgie – 2.NP (SV)</w:t>
      </w:r>
    </w:p>
    <w:p w:rsidR="0002385B" w:rsidRDefault="0002385B" w:rsidP="0002385B">
      <w:r>
        <w:t xml:space="preserve">Předmětem řešení koncepce větrání a klimatizace jednotlivých místností v uvažované </w:t>
      </w:r>
      <w:r w:rsidR="00FB0BA0">
        <w:t>upravované</w:t>
      </w:r>
      <w:r>
        <w:t xml:space="preserve"> části objektu CH - SLVS v areálu FN Brno – Bohunicích ve 2.NP tak, aby byly zajištěny předepsané hodnoty mikroklimatických hodnot, hygienických výměn vzduchu a čistoty prostředí ve vybraných místnostech objektu spolu s doplňujícími požadavky technického řešení.</w:t>
      </w:r>
    </w:p>
    <w:p w:rsidR="0002385B" w:rsidRDefault="0002385B" w:rsidP="0002385B">
      <w:r>
        <w:lastRenderedPageBreak/>
        <w:t>Vzt zařízení OPS bude vybaveno třístupňovou filtrací přiváděného vzduchu (první a druhý stupeň filtrace ve vzt jednotce, třetí stupeň v koncových elementech. Intenzita výměny vzduchu bude odpovídat požadavků pro zabezpečení třídy čistoty prostředí OPS třídy 3 dle ISO-EN-14 644 (třída čistoty 1 000 dle FS209E). Množství přiváděného čerstvého vzduchu bude řízeno frekvenčním měničem otáček přívodního ventilátoru pro zabezpečení konstantního množství přiváděného čerstvého vzduchu (eliminace zanášení filtrů čerstvého vzduchu). Množství odváděného větracího vzduchu do centrálního odvodu bude řízeno regulátory průtoku pro udržování požadovaného přetlaku OPS 10 až 15 Pa oproti venkovnímu prostředí a prostoru zázemí operačního sálů (příprava a odvoz pacienta, mytí lékařů, místnosti pro sterilní materiál) v rozsahu 5 až 10 Pa proti venkovnímu prostředí.</w:t>
      </w:r>
    </w:p>
    <w:p w:rsidR="0002385B" w:rsidRDefault="0002385B" w:rsidP="0002385B">
      <w:r>
        <w:t xml:space="preserve">Předmětné </w:t>
      </w:r>
      <w:r w:rsidR="00FB0BA0">
        <w:t>upravované</w:t>
      </w:r>
      <w:r>
        <w:t xml:space="preserve"> lékařské provozy COS jsou situovány do 3. nadzemních podlaží „jihozápadní část“(osy 17 až 21, T až Y) stávajícího objektu CH - SVLS. </w:t>
      </w:r>
    </w:p>
    <w:p w:rsidR="0002385B" w:rsidRDefault="0002385B" w:rsidP="0002385B">
      <w:r>
        <w:t>Stávající strojovny VZT jsou situovány do 1.podzemního podlaží (centrální jednotky pro přívod čerstvého vzduchu) a do 5.nadzemního podlaží (ventilátorové komory pro odvod znehodnoceného vzduchu). Tepla odváděného odpadního vzduchu je využíváno pro předehřev nasávaného čerstvého větracího vzduchu stávajícím centrálním rekuperačním zařízením s glykolovým okruhem. Pomocí glykolového okruhu ZZT je teplo získané z odváděného odpadního vzduchu předáváno do výměníků tepla sloužících pro předehřev nasávaného čerstvého vzduchu v nasávací komoře ve 2.PP objektu.</w:t>
      </w:r>
    </w:p>
    <w:p w:rsidR="0002385B" w:rsidRDefault="0002385B" w:rsidP="0002385B">
      <w:r>
        <w:t>Pro klimatizaci OPS v 3.NP slouží stávající přívodní vzt jednotka č.12 osazená ve strojovně v 1.PP a odvodní jednotka č.12A v 5.NP objektu, přívody pro jednotlivé OPS jsou vybaveny zónovou úpravou teploty přiváděného větracího vzduchu možnost pro individuálního řízení teploty vzduchu v jednotlivých sálech.</w:t>
      </w:r>
    </w:p>
    <w:p w:rsidR="0002385B" w:rsidRDefault="0002385B" w:rsidP="0002385B">
      <w:r>
        <w:t xml:space="preserve">Přívodní vzt jednotka je osazena dvěma stupni filtrace přiváděného vzduchu, třetí stupeň filtrace je osazen v přívodních elementech jednotlivým místností. </w:t>
      </w:r>
    </w:p>
    <w:p w:rsidR="0002385B" w:rsidRDefault="0002385B" w:rsidP="0002385B">
      <w:r>
        <w:t>Pro nově navrženou dispozici OPS bude instalována nová přívodní i odvodní vzt jednotka i výměníky jednotlivých zón. Vzt zařízení bude dimenzováno dle nové dispozice OPS. Přívod čerstvého vzduchu bude vybaven novým vlhčením napojeným na centrální přívod sterilní páry. V přívodní i odvodní strojovně musí býti realizovány nové rozvody vzduchu pro napojení nových vzt jednotek. Přívodní jednotka bude nově napojena na přívod energií – topné i chladící vody z centrálních zdrojů objektu.</w:t>
      </w:r>
    </w:p>
    <w:p w:rsidR="0002385B" w:rsidRDefault="0002385B" w:rsidP="0002385B">
      <w:r>
        <w:t xml:space="preserve">Potrubní rozvody v prostoru </w:t>
      </w:r>
      <w:r w:rsidR="00FB0BA0">
        <w:t>upravovaných</w:t>
      </w:r>
      <w:r>
        <w:t xml:space="preserve"> OPS budou nahrazeny novými dimenzovanými dle nového řešení OPS a budou doplněny novými distribučními elementy s integrovaným třetím stupněm filtrace přiváděného vzduchu. V prostorech OPS bude třetí stupeň filtrace zajištěn vždy přívodními laminárními stropy.</w:t>
      </w:r>
    </w:p>
    <w:p w:rsidR="0002385B" w:rsidRDefault="0002385B" w:rsidP="0002385B">
      <w:r>
        <w:t>Odvod znehodnoceného vzduchu z předmětných prostorů bude potrubním rozvodem s osazenými koncovými elementy – odvodními mřížkami u podlahy a stropu na stěnách OPS. Z prostoru operačního sálu bude znehodnocený vzduch odváděn u podlahy pro zabezpečení odvodu anestetik. V zázemí OPS bude znehodnocený vzduch odváděn přes jednotlivé odvodní anemostaty a talířové ventily.</w:t>
      </w:r>
    </w:p>
    <w:p w:rsidR="0002385B" w:rsidRDefault="0002385B" w:rsidP="0002385B">
      <w:r>
        <w:t xml:space="preserve">Obslužných chodby okolo operačního traktu je větrány a klimatizovány stávajícím vzt zařízením č. 15.   </w:t>
      </w:r>
    </w:p>
    <w:p w:rsidR="00A57D14" w:rsidRDefault="00A57D14" w:rsidP="00A57D14">
      <w:pPr>
        <w:pStyle w:val="Nadpis2"/>
      </w:pPr>
      <w:bookmarkStart w:id="111" w:name="_Toc451155866"/>
      <w:r>
        <w:t>Měření a regulace</w:t>
      </w:r>
      <w:r w:rsidR="00A07274">
        <w:t xml:space="preserve"> – PS 03</w:t>
      </w:r>
      <w:bookmarkEnd w:id="111"/>
    </w:p>
    <w:p w:rsidR="00A57D14" w:rsidRPr="00820A9D" w:rsidRDefault="00A57D14" w:rsidP="0099248B">
      <w:r w:rsidRPr="00820A9D">
        <w:t xml:space="preserve">Předmětem technického řešení je návrh koncepce řízení </w:t>
      </w:r>
      <w:r w:rsidR="000B769B" w:rsidRPr="00820A9D">
        <w:t>nov</w:t>
      </w:r>
      <w:r w:rsidR="0099248B">
        <w:t>ých</w:t>
      </w:r>
      <w:r w:rsidR="000B769B" w:rsidRPr="00820A9D">
        <w:t xml:space="preserve"> </w:t>
      </w:r>
      <w:r w:rsidRPr="00820A9D">
        <w:t>klimatizační</w:t>
      </w:r>
      <w:r w:rsidR="0099248B">
        <w:t>ch</w:t>
      </w:r>
      <w:r w:rsidRPr="00820A9D">
        <w:t xml:space="preserve"> jednot</w:t>
      </w:r>
      <w:r w:rsidR="0099248B">
        <w:t>e</w:t>
      </w:r>
      <w:r w:rsidRPr="00820A9D">
        <w:t xml:space="preserve">k </w:t>
      </w:r>
      <w:r w:rsidR="000B769B" w:rsidRPr="00820A9D">
        <w:t>a regulace topné vody pro nov</w:t>
      </w:r>
      <w:r w:rsidR="0099248B">
        <w:t xml:space="preserve">ou VZT a </w:t>
      </w:r>
      <w:r w:rsidR="000B769B" w:rsidRPr="00820A9D">
        <w:t xml:space="preserve">UT </w:t>
      </w:r>
      <w:r w:rsidRPr="00820A9D">
        <w:t>v uvažované části stávajícího objektu „</w:t>
      </w:r>
      <w:r w:rsidR="00A07274">
        <w:t>CH</w:t>
      </w:r>
      <w:r w:rsidRPr="00820A9D">
        <w:t xml:space="preserve">“ v </w:t>
      </w:r>
      <w:r w:rsidR="00A07274">
        <w:t>3</w:t>
      </w:r>
      <w:r w:rsidRPr="00820A9D">
        <w:t>.NP v areálu FN Brno – Bohunicích.</w:t>
      </w:r>
    </w:p>
    <w:p w:rsidR="000B769B" w:rsidRPr="00820A9D" w:rsidRDefault="000B769B" w:rsidP="0099248B">
      <w:r w:rsidRPr="00820A9D">
        <w:t>Regulaci nového  UT zajistí MaR pomocí el. ventilu na přípojce jednotlivých těles v součinnosti s regulací VZT.</w:t>
      </w:r>
    </w:p>
    <w:p w:rsidR="00A57D14" w:rsidRPr="00820A9D" w:rsidRDefault="000B769B" w:rsidP="0099248B">
      <w:r w:rsidRPr="00820A9D">
        <w:lastRenderedPageBreak/>
        <w:t>Pro novou VZT jednotku b</w:t>
      </w:r>
      <w:r w:rsidR="00A57D14" w:rsidRPr="00820A9D">
        <w:t>ude instalován nový rozvaděč MaR (napájení motorů ventilátorů, čerpadel, řízení nové VZT jednotky, komunikačně provazbeno se stávající  DDC regulací</w:t>
      </w:r>
      <w:r w:rsidRPr="00820A9D">
        <w:t>,</w:t>
      </w:r>
      <w:r w:rsidR="00A57D14" w:rsidRPr="00820A9D">
        <w:t xml:space="preserve">   úprava vizualizace, součástí dodávky MaR jsou FM</w:t>
      </w:r>
      <w:r w:rsidRPr="00820A9D">
        <w:t xml:space="preserve">. </w:t>
      </w:r>
      <w:r w:rsidR="00A57D14" w:rsidRPr="00820A9D">
        <w:t xml:space="preserve">Rozvaděč MaR napojí  elektro. </w:t>
      </w:r>
    </w:p>
    <w:p w:rsidR="00A57D14" w:rsidRPr="00820A9D" w:rsidRDefault="00A57D14" w:rsidP="0099248B">
      <w:r w:rsidRPr="00820A9D">
        <w:t>Standard technického řešení</w:t>
      </w:r>
    </w:p>
    <w:p w:rsidR="00A57D14" w:rsidRPr="00820A9D" w:rsidRDefault="00A57D14" w:rsidP="0099248B">
      <w:r w:rsidRPr="00820A9D">
        <w:t>Aplikační knihovny nového řídícího systému musí obsahovat energeticky účinné funkce dle ČSN EN 15500 a ČSN EN 15232 v nejvyšší energetické třídě A.</w:t>
      </w:r>
    </w:p>
    <w:p w:rsidR="00A57D14" w:rsidRPr="00820A9D" w:rsidRDefault="00A57D14" w:rsidP="0099248B">
      <w:r w:rsidRPr="00820A9D">
        <w:t>Nový DDC regulační systém musí vyhovovat současným standardům, musí být provozně spolehlivý a odzkoušený pro použití v technologiích nemocnic, systém musí vykazovat plnou interoperabilitu se stávajícím systémem MaR FN Brno Bohunice. Musí vykazovat takovou interoperabilitu , aby propojení nově uvažovaného systému se stávajícím bylo maximálně efektivní a současně i ekonomické.</w:t>
      </w:r>
    </w:p>
    <w:p w:rsidR="00A57D14" w:rsidRDefault="00A57D14" w:rsidP="0099248B">
      <w:r w:rsidRPr="00820A9D">
        <w:t xml:space="preserve">Všechny části nového systému MaR budou připojeny na stávající komunikační sběrnici a následně připojeny do centrálního dispečinku MaR ve 3.NP objektu L. Stávající vizualizace bude upravena tak, aby odpovídala aktuálnímu rozsahu řízených a zobrazovaných technologií. </w:t>
      </w:r>
      <w:r w:rsidRPr="00820A9D">
        <w:tab/>
      </w:r>
    </w:p>
    <w:p w:rsidR="0099248B" w:rsidRPr="0099248B" w:rsidRDefault="0099248B" w:rsidP="0099248B">
      <w:r w:rsidRPr="0099248B">
        <w:t>Profese MaR rovněž zajistí z důvodu ochrany filtr</w:t>
      </w:r>
      <w:r>
        <w:t>ů</w:t>
      </w:r>
      <w:r w:rsidRPr="0099248B">
        <w:t xml:space="preserve"> osazení čidla vlhkosti do potrubí před druhý stupeň filtrace, včetně možnosti softwarového nastavení hodnoty – implicitně 50% rel.</w:t>
      </w:r>
      <w:r>
        <w:t xml:space="preserve"> </w:t>
      </w:r>
      <w:r w:rsidRPr="0099248B">
        <w:t>vlhkosti.</w:t>
      </w:r>
    </w:p>
    <w:p w:rsidR="0099248B" w:rsidRDefault="0099248B" w:rsidP="0099248B">
      <w:r w:rsidRPr="0099248B">
        <w:t>Systém nuceného větrání a klimatizace je navržen jako mírně přetlakový vzhledem k ostatním prostorům. Jeho spouštění, ovládání a regulace bude centrální prostřed</w:t>
      </w:r>
      <w:r>
        <w:t>nic</w:t>
      </w:r>
      <w:r w:rsidRPr="0099248B">
        <w:t>tvím systému měření a regulace. Je uvažováno s řízením teploty přiváděného vzduchu podle referenční místnosti – daného operačního sálu. V místnosti OS bude umístěn ovladač s možností nastavení teploty 21°C ±5°C, volby pl</w:t>
      </w:r>
      <w:r>
        <w:t xml:space="preserve">ynulý </w:t>
      </w:r>
      <w:r w:rsidRPr="0099248B">
        <w:t>-</w:t>
      </w:r>
      <w:r>
        <w:t xml:space="preserve"> </w:t>
      </w:r>
      <w:r w:rsidRPr="0099248B">
        <w:t>tlumený režim provozu, s indikací skutečného režimu druhu provozu, se zobrazení T+rH vzd</w:t>
      </w:r>
      <w:r>
        <w:t xml:space="preserve">uchu </w:t>
      </w:r>
      <w:r w:rsidRPr="0099248B">
        <w:t>vycházejícího z laminárního stropu.</w:t>
      </w:r>
    </w:p>
    <w:p w:rsidR="00A07274" w:rsidRDefault="0099248B" w:rsidP="0099248B">
      <w:r w:rsidRPr="0099248B">
        <w:t>Místnosti u jižní fasády jsou jak vyhřívány radiátory, tak i klimatizovány VZT jednotkou. Aby bylo zabráněno současnému topení radiátory a chlazení VZT jednotkou jsou tyto místnosti vybaveny regulací jednotlivých místností (IRC). Regulátory měří teplotu v prostoru a řídí radiátorový ventil podle nastavení na regulátoru. Současně jsou veškeré informace předávány přes komunikační sběrnici na komunikační sběrnici systému měření a regulace, kde jsou načítány regulátorem obsluhujícím dané prostory odpovídající VZT jednotkou.  Součástí dodávky MaR budou i silnoproudé rozvody pro ovládanou a monitorovanou technologii,  společné rozvaděče pro MaR a technologický silnoproud, komponenty DDC regulace, čidla a akční členy, frekvenční měniče pro VZT jednotky,  kabeláž, kabelové trasy vč. protipožárních ucpávek.</w:t>
      </w:r>
    </w:p>
    <w:p w:rsidR="00A07274" w:rsidRPr="00A07274" w:rsidRDefault="00A07274" w:rsidP="00CF16E3">
      <w:pPr>
        <w:pStyle w:val="Nadpis2"/>
      </w:pPr>
      <w:bookmarkStart w:id="112" w:name="_Toc451155867"/>
      <w:r w:rsidRPr="00CF16E3">
        <w:t>Elektrická požární signalizace</w:t>
      </w:r>
      <w:r w:rsidRPr="00A07274">
        <w:t xml:space="preserve"> </w:t>
      </w:r>
      <w:r>
        <w:t>– PS 04</w:t>
      </w:r>
      <w:bookmarkEnd w:id="112"/>
    </w:p>
    <w:p w:rsidR="00A07274" w:rsidRPr="00A07274" w:rsidRDefault="00CF16E3" w:rsidP="00A07274">
      <w:pPr>
        <w:rPr>
          <w:color w:val="000000" w:themeColor="text1"/>
        </w:rPr>
      </w:pPr>
      <w:r>
        <w:rPr>
          <w:color w:val="000000" w:themeColor="text1"/>
        </w:rPr>
        <w:t>Stávající ú</w:t>
      </w:r>
      <w:r w:rsidR="00A07274" w:rsidRPr="00A07274">
        <w:rPr>
          <w:color w:val="000000" w:themeColor="text1"/>
        </w:rPr>
        <w:t>středna bude upravena v souvislosti se stavebními úpravami OS. Rozvod k hlásičům bude proveden kabely JYSTY2x0,8. Hlásiče budou vřazeny do stávající kruhové smyčky, případně budou připojenu přímo ze stávající ústředny příslušné objektu CH (bude detailně vyřešeno v rámci realizační projektové dokumentace).</w:t>
      </w:r>
    </w:p>
    <w:p w:rsidR="00A07274" w:rsidRPr="00A07274" w:rsidRDefault="00A07274" w:rsidP="00A07274">
      <w:pPr>
        <w:rPr>
          <w:color w:val="000000" w:themeColor="text1"/>
        </w:rPr>
      </w:pPr>
      <w:r w:rsidRPr="00A07274">
        <w:rPr>
          <w:color w:val="000000" w:themeColor="text1"/>
        </w:rPr>
        <w:t>Nad operačními sály, a nad přilehlými prostorami je v podhledu volný propojený prostor. Vzhledem k tomu, že do tohoto prostoru je ztížený přístup (těsné kovové podhledy), navrhujeme pro monitorování kouře v prostoru nad podhledem speciální nasávací kouřový hlásič.</w:t>
      </w:r>
    </w:p>
    <w:p w:rsidR="00A07274" w:rsidRPr="00A07274" w:rsidRDefault="00A07274" w:rsidP="00A07274">
      <w:pPr>
        <w:rPr>
          <w:color w:val="000000" w:themeColor="text1"/>
        </w:rPr>
      </w:pPr>
      <w:r w:rsidRPr="00A07274">
        <w:rPr>
          <w:color w:val="000000" w:themeColor="text1"/>
        </w:rPr>
        <w:t>Vlastní prostory OS budou střeženy klasickými bodovými hlásiči.</w:t>
      </w:r>
    </w:p>
    <w:p w:rsidR="00A07274" w:rsidRPr="00A07274" w:rsidRDefault="00A07274" w:rsidP="00A07274">
      <w:pPr>
        <w:rPr>
          <w:color w:val="000000" w:themeColor="text1"/>
        </w:rPr>
      </w:pPr>
      <w:r w:rsidRPr="00A07274">
        <w:rPr>
          <w:color w:val="000000" w:themeColor="text1"/>
        </w:rPr>
        <w:t>Navazující technická protipožární zařízení budou připojena ohniodolným kabelem CHKE-V4x1 nebo podobným.Systém EPS ESSER bude svými výstupy ovládat či monitorovat následující zařízení:</w:t>
      </w:r>
    </w:p>
    <w:p w:rsidR="00A07274" w:rsidRPr="00A07274" w:rsidRDefault="00A07274" w:rsidP="00A07274">
      <w:pPr>
        <w:rPr>
          <w:color w:val="000000" w:themeColor="text1"/>
        </w:rPr>
      </w:pPr>
      <w:r w:rsidRPr="00A07274">
        <w:rPr>
          <w:color w:val="000000" w:themeColor="text1"/>
        </w:rPr>
        <w:lastRenderedPageBreak/>
        <w:t>Požární klapky ve VZT potrubí. Klapky budou při požáru systémem EPS uzavřeny. EPS zajistí napájení 24V pro servopohony a zapojení přívodního kabelu. EPS bude dále monitorovat koncový spínač těchto klapek. Servopohon a koncový spínač budou součástí profese VZT.</w:t>
      </w:r>
    </w:p>
    <w:p w:rsidR="00A07274" w:rsidRPr="00F767A1" w:rsidRDefault="00A07274" w:rsidP="00A07274">
      <w:pPr>
        <w:rPr>
          <w:color w:val="FF0000"/>
        </w:rPr>
      </w:pPr>
      <w:r w:rsidRPr="00A07274">
        <w:rPr>
          <w:color w:val="000000" w:themeColor="text1"/>
        </w:rPr>
        <w:t>Ovládání dveří s otočnými křídly – jedny dveře budou dodány včetně koordinátorů postupného zavírání křídel, s integrovaným elektromagnetickým stavěčem. EPS zajistí napájení 24V pro magnety a zapojení přívodního kabelu. Pro další troje dveře, které budou řeššeny v následujících projektech, připraví EPS tři samostatné přívody ohniodolným kabelem, které budou ukončeny nad podhledem</w:t>
      </w:r>
      <w:r w:rsidRPr="00F767A1">
        <w:rPr>
          <w:color w:val="FF0000"/>
        </w:rPr>
        <w:t>.</w:t>
      </w:r>
    </w:p>
    <w:p w:rsidR="00A57D14" w:rsidRDefault="00A57D14" w:rsidP="00A57D14">
      <w:pPr>
        <w:pStyle w:val="Odstavecseseznamem"/>
      </w:pPr>
    </w:p>
    <w:p w:rsidR="000E69F6" w:rsidRDefault="000E69F6" w:rsidP="003D3458">
      <w:pPr>
        <w:pStyle w:val="Nadpis1"/>
      </w:pPr>
      <w:bookmarkStart w:id="113" w:name="_Toc288204169"/>
      <w:bookmarkStart w:id="114" w:name="_Toc341881095"/>
      <w:bookmarkStart w:id="115" w:name="_Toc451155868"/>
      <w:r w:rsidRPr="003D3458">
        <w:t>Územně technické podmínky pro přípravu území</w:t>
      </w:r>
      <w:bookmarkEnd w:id="115"/>
      <w:r w:rsidRPr="003D3458">
        <w:t xml:space="preserve"> </w:t>
      </w:r>
      <w:bookmarkEnd w:id="113"/>
      <w:bookmarkEnd w:id="114"/>
    </w:p>
    <w:p w:rsidR="000E69F6" w:rsidRPr="003D3458" w:rsidRDefault="000E69F6" w:rsidP="000E69F6">
      <w:pPr>
        <w:pStyle w:val="Nadpis2"/>
        <w:rPr>
          <w:rFonts w:cs="Times New Roman"/>
          <w:lang w:eastAsia="ar-SA"/>
        </w:rPr>
      </w:pPr>
      <w:bookmarkStart w:id="116" w:name="_Toc288204170"/>
      <w:bookmarkStart w:id="117" w:name="_Toc341881096"/>
      <w:bookmarkStart w:id="118" w:name="_Toc451155869"/>
      <w:r w:rsidRPr="003D3458">
        <w:t>Údaje o dosavadním využití území</w:t>
      </w:r>
      <w:bookmarkEnd w:id="116"/>
      <w:bookmarkEnd w:id="117"/>
      <w:bookmarkEnd w:id="118"/>
    </w:p>
    <w:p w:rsidR="005C422A" w:rsidRPr="005C422A" w:rsidRDefault="005C422A" w:rsidP="000E69F6">
      <w:pPr>
        <w:rPr>
          <w:color w:val="000000" w:themeColor="text1"/>
        </w:rPr>
      </w:pPr>
      <w:r w:rsidRPr="00CF703D">
        <w:t>Budova</w:t>
      </w:r>
      <w:r>
        <w:t xml:space="preserve"> CH</w:t>
      </w:r>
      <w:r w:rsidRPr="00CF703D">
        <w:t xml:space="preserve"> byla postavena v roce 19</w:t>
      </w:r>
      <w:r>
        <w:t>92</w:t>
      </w:r>
      <w:r w:rsidRPr="00CF703D">
        <w:t xml:space="preserve"> jako součást komplexu budov CH, L, O a Z. </w:t>
      </w:r>
      <w:r>
        <w:t xml:space="preserve">Objekt stojí mezi budovami L a Z. </w:t>
      </w:r>
      <w:r w:rsidRPr="005B3A3D">
        <w:t xml:space="preserve"> </w:t>
      </w:r>
      <w:r>
        <w:t xml:space="preserve">Budova má šest nadzemních podlaží a dvě podzemní. 4.NP a 5.NP půdorysně ustupují oproti nižším podlažím, stejně tak 6.NP, které ustupuje proti 5.NP. V úrovni 1.PP, 1.NP, 2.NP a 3.NP je budova propojena s budovami L a Z. Budova je napojena na transportní chodby areálu nemocnice. Budova </w:t>
      </w:r>
      <w:r w:rsidRPr="005C422A">
        <w:rPr>
          <w:color w:val="000000" w:themeColor="text1"/>
        </w:rPr>
        <w:t>slouží jako chirurgický komplement.</w:t>
      </w:r>
    </w:p>
    <w:p w:rsidR="000E69F6" w:rsidRPr="005C422A" w:rsidRDefault="000E69F6" w:rsidP="000E69F6">
      <w:pPr>
        <w:rPr>
          <w:color w:val="000000" w:themeColor="text1"/>
        </w:rPr>
      </w:pPr>
      <w:r w:rsidRPr="005C422A">
        <w:rPr>
          <w:color w:val="000000" w:themeColor="text1"/>
        </w:rPr>
        <w:t>Územně technické podmínky daného území nebudou proveden</w:t>
      </w:r>
      <w:r w:rsidR="00FB0BA0">
        <w:rPr>
          <w:color w:val="000000" w:themeColor="text1"/>
        </w:rPr>
        <w:t>ými stavebními úpravami</w:t>
      </w:r>
      <w:r w:rsidRPr="005C422A">
        <w:rPr>
          <w:color w:val="000000" w:themeColor="text1"/>
        </w:rPr>
        <w:t xml:space="preserve"> dotčeny a měněny.</w:t>
      </w:r>
    </w:p>
    <w:p w:rsidR="000E69F6" w:rsidRPr="005C422A" w:rsidRDefault="000E69F6" w:rsidP="000E69F6">
      <w:pPr>
        <w:pStyle w:val="Nadpis2"/>
      </w:pPr>
      <w:bookmarkStart w:id="119" w:name="_Toc451155870"/>
      <w:r w:rsidRPr="005C422A">
        <w:t>Zábor zemědělského půdního fond</w:t>
      </w:r>
      <w:bookmarkEnd w:id="119"/>
    </w:p>
    <w:p w:rsidR="000E69F6" w:rsidRPr="005C422A" w:rsidRDefault="00E17199" w:rsidP="000E69F6">
      <w:r w:rsidRPr="005C422A">
        <w:t xml:space="preserve">Jedná se o </w:t>
      </w:r>
      <w:r w:rsidR="00FB0BA0">
        <w:t>stavební úpravy části 2.NP a</w:t>
      </w:r>
      <w:r w:rsidRPr="005C422A">
        <w:t xml:space="preserve"> </w:t>
      </w:r>
      <w:r w:rsidR="005C422A" w:rsidRPr="005C422A">
        <w:t>3</w:t>
      </w:r>
      <w:r w:rsidRPr="005C422A">
        <w:t xml:space="preserve">.NP stávající budovy </w:t>
      </w:r>
      <w:r w:rsidR="005C422A" w:rsidRPr="005C422A">
        <w:t>CH</w:t>
      </w:r>
      <w:r w:rsidRPr="005C422A">
        <w:t xml:space="preserve">, </w:t>
      </w:r>
      <w:r w:rsidR="000E69F6" w:rsidRPr="005C422A">
        <w:t>nedojde k záboru zemědělského fondu ani pozemků určených k plnění funkce lesa.</w:t>
      </w:r>
    </w:p>
    <w:p w:rsidR="000E69F6" w:rsidRPr="005C422A" w:rsidRDefault="000E69F6" w:rsidP="000E69F6">
      <w:pPr>
        <w:pStyle w:val="Nadpis2"/>
      </w:pPr>
      <w:bookmarkStart w:id="120" w:name="_Toc451155871"/>
      <w:r w:rsidRPr="005C422A">
        <w:t>Napojení stavby na veřejnou dopravní a technickou infrastrukturu</w:t>
      </w:r>
      <w:bookmarkEnd w:id="120"/>
    </w:p>
    <w:p w:rsidR="000E69F6" w:rsidRPr="005C422A" w:rsidRDefault="000E69F6" w:rsidP="000E69F6">
      <w:pPr>
        <w:pStyle w:val="Nadpis3"/>
      </w:pPr>
      <w:r w:rsidRPr="005C422A">
        <w:t>Napojení na veřejnou dopravní infrastrukturu</w:t>
      </w:r>
    </w:p>
    <w:p w:rsidR="000E69F6" w:rsidRPr="005C422A" w:rsidRDefault="000E69F6" w:rsidP="000E69F6">
      <w:r w:rsidRPr="005C422A">
        <w:t xml:space="preserve">Vzhledem k tomu, že se jedná o </w:t>
      </w:r>
      <w:r w:rsidR="00E17199" w:rsidRPr="005C422A">
        <w:t>stavební úpravy v</w:t>
      </w:r>
      <w:r w:rsidR="00CF16E3">
        <w:t>e</w:t>
      </w:r>
      <w:r w:rsidR="00E17199" w:rsidRPr="005C422A">
        <w:t> </w:t>
      </w:r>
      <w:r w:rsidR="00CF16E3">
        <w:t xml:space="preserve">2.NP a </w:t>
      </w:r>
      <w:r w:rsidR="005C422A" w:rsidRPr="005C422A">
        <w:t>3</w:t>
      </w:r>
      <w:r w:rsidR="00E17199" w:rsidRPr="005C422A">
        <w:t xml:space="preserve">.NP stávající budovy </w:t>
      </w:r>
      <w:r w:rsidR="005C422A" w:rsidRPr="005C422A">
        <w:t>CH</w:t>
      </w:r>
      <w:r w:rsidR="00E17199" w:rsidRPr="005C422A">
        <w:t xml:space="preserve"> n</w:t>
      </w:r>
      <w:r w:rsidRPr="005C422A">
        <w:t>apojení dopravy areálu na veřejnou dopravní infrastrukturu  zůstává zachováno beze změn.</w:t>
      </w:r>
      <w:r w:rsidR="003D3458" w:rsidRPr="005C422A">
        <w:t xml:space="preserve"> </w:t>
      </w:r>
    </w:p>
    <w:p w:rsidR="000E69F6" w:rsidRPr="005C422A" w:rsidRDefault="000E69F6" w:rsidP="000E69F6">
      <w:pPr>
        <w:pStyle w:val="Nadpis3"/>
      </w:pPr>
      <w:r w:rsidRPr="005C422A">
        <w:t>Napojení na veřejnou technickou infrastrukturu</w:t>
      </w:r>
    </w:p>
    <w:p w:rsidR="00B77370" w:rsidRPr="005C422A" w:rsidRDefault="000E69F6" w:rsidP="00B77370">
      <w:r w:rsidRPr="005C422A">
        <w:rPr>
          <w:szCs w:val="20"/>
        </w:rPr>
        <w:t>Veškeré inženýrské sítě potřebné pro provoz řešen</w:t>
      </w:r>
      <w:r w:rsidR="00FB0BA0">
        <w:rPr>
          <w:szCs w:val="20"/>
        </w:rPr>
        <w:t>ých stavebních úprav</w:t>
      </w:r>
      <w:r w:rsidR="00E17199" w:rsidRPr="005C422A">
        <w:rPr>
          <w:szCs w:val="20"/>
        </w:rPr>
        <w:t xml:space="preserve"> části </w:t>
      </w:r>
      <w:r w:rsidR="00FB0BA0">
        <w:rPr>
          <w:szCs w:val="20"/>
        </w:rPr>
        <w:t xml:space="preserve">2.NP a </w:t>
      </w:r>
      <w:r w:rsidR="005C422A" w:rsidRPr="005C422A">
        <w:rPr>
          <w:szCs w:val="20"/>
        </w:rPr>
        <w:t>3</w:t>
      </w:r>
      <w:r w:rsidR="00E17199" w:rsidRPr="005C422A">
        <w:rPr>
          <w:szCs w:val="20"/>
        </w:rPr>
        <w:t xml:space="preserve">.NP </w:t>
      </w:r>
      <w:r w:rsidRPr="005C422A">
        <w:rPr>
          <w:szCs w:val="20"/>
        </w:rPr>
        <w:t>jsou k dispozici v</w:t>
      </w:r>
      <w:r w:rsidR="00E17199" w:rsidRPr="005C422A">
        <w:rPr>
          <w:szCs w:val="20"/>
        </w:rPr>
        <w:t> </w:t>
      </w:r>
      <w:r w:rsidRPr="005C422A">
        <w:rPr>
          <w:szCs w:val="20"/>
        </w:rPr>
        <w:t>rámci</w:t>
      </w:r>
      <w:r w:rsidR="00E17199" w:rsidRPr="005C422A">
        <w:rPr>
          <w:szCs w:val="20"/>
        </w:rPr>
        <w:t xml:space="preserve"> budovy </w:t>
      </w:r>
      <w:r w:rsidR="005C422A" w:rsidRPr="005C422A">
        <w:rPr>
          <w:szCs w:val="20"/>
        </w:rPr>
        <w:t>CH</w:t>
      </w:r>
      <w:r w:rsidR="00E17199" w:rsidRPr="005C422A">
        <w:rPr>
          <w:szCs w:val="20"/>
        </w:rPr>
        <w:t xml:space="preserve"> v</w:t>
      </w:r>
      <w:r w:rsidRPr="005C422A">
        <w:rPr>
          <w:szCs w:val="20"/>
        </w:rPr>
        <w:t xml:space="preserve"> areálu nemocnice. Není tudíž nutné řešit posílení, případně připojení </w:t>
      </w:r>
      <w:r w:rsidR="00712245" w:rsidRPr="005C422A">
        <w:rPr>
          <w:szCs w:val="20"/>
        </w:rPr>
        <w:t xml:space="preserve">veřejných </w:t>
      </w:r>
      <w:r w:rsidRPr="005C422A">
        <w:rPr>
          <w:szCs w:val="20"/>
        </w:rPr>
        <w:t xml:space="preserve">inženýrských sítí. Žádné nové přípojky inženýrských sítí na veřejnou technickou infrastrukturu nebudou zřizovány. </w:t>
      </w:r>
    </w:p>
    <w:p w:rsidR="00712245" w:rsidRPr="00820A9D" w:rsidRDefault="00712245" w:rsidP="000E69F6">
      <w:pPr>
        <w:rPr>
          <w:color w:val="FF0000"/>
          <w:szCs w:val="20"/>
        </w:rPr>
      </w:pPr>
    </w:p>
    <w:p w:rsidR="00B91F51" w:rsidRPr="00820A9D" w:rsidRDefault="00B91F51" w:rsidP="005C422A">
      <w:pPr>
        <w:pStyle w:val="Nadpis1"/>
      </w:pPr>
      <w:bookmarkStart w:id="121" w:name="_Toc354233682"/>
      <w:bookmarkStart w:id="122" w:name="_Toc451155872"/>
      <w:r w:rsidRPr="00820A9D">
        <w:t>Inženýrské stavby (objekty)</w:t>
      </w:r>
      <w:bookmarkEnd w:id="121"/>
      <w:bookmarkEnd w:id="122"/>
    </w:p>
    <w:p w:rsidR="00B44617" w:rsidRPr="005C422A" w:rsidRDefault="009D3F3E" w:rsidP="00B44617">
      <w:bookmarkStart w:id="123" w:name="_Toc354233683"/>
      <w:r w:rsidRPr="005C422A">
        <w:t xml:space="preserve">Jedná se o </w:t>
      </w:r>
      <w:r w:rsidR="00FB0BA0">
        <w:t xml:space="preserve">stavební úpravy </w:t>
      </w:r>
      <w:r w:rsidRPr="005C422A">
        <w:t xml:space="preserve">části </w:t>
      </w:r>
      <w:r w:rsidR="00FB0BA0">
        <w:t xml:space="preserve">2.NP a </w:t>
      </w:r>
      <w:r w:rsidR="005C422A" w:rsidRPr="005C422A">
        <w:t>3</w:t>
      </w:r>
      <w:r w:rsidRPr="005C422A">
        <w:t xml:space="preserve">.NP stávající budovy </w:t>
      </w:r>
      <w:r w:rsidR="005C422A" w:rsidRPr="005C422A">
        <w:t>CH</w:t>
      </w:r>
      <w:r w:rsidRPr="005C422A">
        <w:t>, nebudou potřeba žádné nové inženýrské stavby a objekty.</w:t>
      </w:r>
      <w:r w:rsidR="00B44617" w:rsidRPr="005C422A">
        <w:t xml:space="preserve"> </w:t>
      </w:r>
    </w:p>
    <w:bookmarkEnd w:id="123"/>
    <w:p w:rsidR="00B91F51" w:rsidRPr="00820A9D" w:rsidRDefault="00B91F51" w:rsidP="000E69F6">
      <w:pPr>
        <w:rPr>
          <w:color w:val="FF0000"/>
          <w:szCs w:val="20"/>
        </w:rPr>
      </w:pPr>
    </w:p>
    <w:p w:rsidR="000E69F6" w:rsidRPr="00820A9D" w:rsidRDefault="000E69F6" w:rsidP="005C422A">
      <w:pPr>
        <w:pStyle w:val="Nadpis1"/>
      </w:pPr>
      <w:bookmarkStart w:id="124" w:name="_Toc451155873"/>
      <w:r w:rsidRPr="00820A9D">
        <w:lastRenderedPageBreak/>
        <w:t>Vliv stavby a provozu na životní prostředí</w:t>
      </w:r>
      <w:bookmarkEnd w:id="124"/>
    </w:p>
    <w:p w:rsidR="000E69F6" w:rsidRPr="005C422A" w:rsidRDefault="000E69F6" w:rsidP="000E69F6">
      <w:pPr>
        <w:pStyle w:val="Nadpis2"/>
      </w:pPr>
      <w:bookmarkStart w:id="125" w:name="_Toc451155874"/>
      <w:r w:rsidRPr="005C422A">
        <w:t>Vliv stavby při prováděná výstavby</w:t>
      </w:r>
      <w:bookmarkEnd w:id="125"/>
    </w:p>
    <w:p w:rsidR="000E69F6" w:rsidRPr="005C422A" w:rsidRDefault="000E69F6" w:rsidP="000E25B7">
      <w:r w:rsidRPr="005C422A">
        <w:t>Jedná se o realizaci stavebních úprav</w:t>
      </w:r>
      <w:r w:rsidR="000E25B7" w:rsidRPr="005C422A">
        <w:t xml:space="preserve"> v části </w:t>
      </w:r>
      <w:r w:rsidR="00CF16E3">
        <w:t xml:space="preserve">2.NP a </w:t>
      </w:r>
      <w:r w:rsidR="005C422A" w:rsidRPr="005C422A">
        <w:t>3</w:t>
      </w:r>
      <w:r w:rsidR="000E25B7" w:rsidRPr="005C422A">
        <w:t xml:space="preserve">.NP </w:t>
      </w:r>
      <w:r w:rsidRPr="005C422A">
        <w:t xml:space="preserve"> stávající budov</w:t>
      </w:r>
      <w:r w:rsidR="009B3E17" w:rsidRPr="005C422A">
        <w:t>y</w:t>
      </w:r>
      <w:r w:rsidR="00B77370" w:rsidRPr="005C422A">
        <w:t xml:space="preserve"> </w:t>
      </w:r>
      <w:r w:rsidR="005C422A" w:rsidRPr="005C422A">
        <w:t>CH</w:t>
      </w:r>
      <w:r w:rsidRPr="005C422A">
        <w:t xml:space="preserve">. Vzhledem k situování stavby bude nutné provést zabezpečení okolních prostor před negativními vlivy výstavby na přijatelné minimum. </w:t>
      </w:r>
    </w:p>
    <w:p w:rsidR="000E69F6" w:rsidRPr="005C422A" w:rsidRDefault="000E69F6" w:rsidP="00E17199">
      <w:r w:rsidRPr="005C422A">
        <w:t>Během realizace stavby dojde částečně ke zhoršení prostředí vlivem hluku a prašnosti v místě stavby a hlavně s ohledem na zvýšení intenzity dopravy v okolí stavby.  Negativní vlivy stavby budou eliminovány použitím mechanismů s malou hlučností, dodržováním nočního klidu, kropením při bouracích pracích apod.</w:t>
      </w:r>
    </w:p>
    <w:p w:rsidR="000E69F6" w:rsidRPr="005C422A" w:rsidRDefault="003C5340" w:rsidP="00E17199">
      <w:r w:rsidRPr="005C422A">
        <w:t xml:space="preserve">Stavba bude probíhat po jednotlivých </w:t>
      </w:r>
      <w:r w:rsidR="000E25B7" w:rsidRPr="005C422A">
        <w:t xml:space="preserve">dílčích etapách. </w:t>
      </w:r>
      <w:r w:rsidR="000E69F6" w:rsidRPr="005C422A">
        <w:t>Vybraný dodavatel stavby zpracuje, doloží a s investorem, uživatelem a případně hygienikem odsouhlasí uvažovaný způsob výstavby tak, aby byly negativní vlivy stavby maximálně eliminovány.</w:t>
      </w:r>
    </w:p>
    <w:p w:rsidR="000E69F6" w:rsidRPr="005C422A" w:rsidRDefault="000E69F6" w:rsidP="00E17199">
      <w:pPr>
        <w:rPr>
          <w:rFonts w:cs="Arial"/>
        </w:rPr>
      </w:pPr>
      <w:r w:rsidRPr="005C422A">
        <w:t>Staveniště bude oploceno a zabezpečeno před vstupem nepovolaných osob. Zeleň v blízkosti staveniště bude chráněna proti poškození. Zvýšená intenzita dopravy bude koordinována tak, aby negativní dopad na okolí byl maximálně omezen. Komunikace budou průběžně čištěny a udržovány.</w:t>
      </w:r>
    </w:p>
    <w:p w:rsidR="000E69F6" w:rsidRPr="005C422A" w:rsidRDefault="000E69F6" w:rsidP="000E69F6">
      <w:pPr>
        <w:pStyle w:val="Nadpis2"/>
      </w:pPr>
      <w:bookmarkStart w:id="126" w:name="_Toc451155875"/>
      <w:r w:rsidRPr="005C422A">
        <w:t>Negativní vlivy při běžném provozu</w:t>
      </w:r>
      <w:bookmarkEnd w:id="126"/>
    </w:p>
    <w:p w:rsidR="000E69F6" w:rsidRPr="005C422A" w:rsidRDefault="000E69F6" w:rsidP="000E69F6">
      <w:pPr>
        <w:rPr>
          <w:rFonts w:cs="Arial"/>
        </w:rPr>
      </w:pPr>
      <w:r w:rsidRPr="005C422A">
        <w:rPr>
          <w:rFonts w:cs="Arial"/>
        </w:rPr>
        <w:t>Negativní vlivy na životní prostředí během provozu budou minimální. Projektem jsou navrženy pouze materiály s atesty pro použití ve zdravotnictví, bez škodlivých vlivů na prostředí. U technických zařízení je zabezpečena ochrana proti hluku a vibracím. Nejsou navržena média, která poškozují ozonovou vrstvu Země.</w:t>
      </w:r>
    </w:p>
    <w:p w:rsidR="000E69F6" w:rsidRPr="005C422A" w:rsidRDefault="000E69F6" w:rsidP="000E69F6">
      <w:pPr>
        <w:rPr>
          <w:rFonts w:cs="Arial"/>
        </w:rPr>
      </w:pPr>
      <w:r w:rsidRPr="005C422A">
        <w:rPr>
          <w:rFonts w:cs="Arial"/>
        </w:rPr>
        <w:t>Kvalita prostředí a ochrana pracovníků proti negativním vlivům bude v souladu s platnými právními předpisy a ČSN. Budou zde dodržovány standardní hygienické režimy.</w:t>
      </w:r>
    </w:p>
    <w:p w:rsidR="000E69F6" w:rsidRPr="00820A9D" w:rsidRDefault="000E69F6" w:rsidP="000E69F6">
      <w:pPr>
        <w:rPr>
          <w:rFonts w:cs="Arial"/>
          <w:color w:val="FF0000"/>
        </w:rPr>
      </w:pPr>
    </w:p>
    <w:p w:rsidR="000E69F6" w:rsidRPr="00820A9D" w:rsidRDefault="000E69F6" w:rsidP="005C422A">
      <w:pPr>
        <w:pStyle w:val="Nadpis1"/>
        <w:rPr>
          <w:rFonts w:cs="Times New Roman"/>
          <w:lang w:eastAsia="ar-SA"/>
        </w:rPr>
      </w:pPr>
      <w:bookmarkStart w:id="127" w:name="_Toc451155876"/>
      <w:r w:rsidRPr="00820A9D">
        <w:t xml:space="preserve">Údaje o </w:t>
      </w:r>
      <w:r w:rsidRPr="005C422A">
        <w:t>majetkoprávních</w:t>
      </w:r>
      <w:r w:rsidRPr="00820A9D">
        <w:t xml:space="preserve"> vztazích</w:t>
      </w:r>
      <w:bookmarkEnd w:id="127"/>
    </w:p>
    <w:p w:rsidR="000E69F6" w:rsidRPr="005C422A" w:rsidRDefault="000E69F6" w:rsidP="009D3F3E">
      <w:pPr>
        <w:tabs>
          <w:tab w:val="right" w:leader="dot" w:pos="6804"/>
        </w:tabs>
      </w:pPr>
      <w:r w:rsidRPr="005C422A">
        <w:t xml:space="preserve">Navržený záměr je řešen v katastrálním území </w:t>
      </w:r>
      <w:r w:rsidR="009D3F3E" w:rsidRPr="005C422A">
        <w:t>Starý Lískovec (612014)</w:t>
      </w:r>
      <w:r w:rsidRPr="005C422A">
        <w:t xml:space="preserve">. Dle aktuálních výpisů z příslušného katastru nemovitostí </w:t>
      </w:r>
      <w:r w:rsidR="007D367E" w:rsidRPr="005C422A">
        <w:t>jsou</w:t>
      </w:r>
      <w:r w:rsidRPr="005C422A">
        <w:t xml:space="preserve"> budov</w:t>
      </w:r>
      <w:r w:rsidR="007D367E" w:rsidRPr="005C422A">
        <w:t>y</w:t>
      </w:r>
      <w:r w:rsidRPr="005C422A">
        <w:t xml:space="preserve"> i pozemk</w:t>
      </w:r>
      <w:r w:rsidR="007D367E" w:rsidRPr="005C422A">
        <w:t>y</w:t>
      </w:r>
      <w:r w:rsidRPr="005C422A">
        <w:t>, na n</w:t>
      </w:r>
      <w:r w:rsidR="007D367E" w:rsidRPr="005C422A">
        <w:t>ichž</w:t>
      </w:r>
      <w:r w:rsidRPr="005C422A">
        <w:t xml:space="preserve"> budov</w:t>
      </w:r>
      <w:r w:rsidR="007D367E" w:rsidRPr="005C422A">
        <w:t>y</w:t>
      </w:r>
      <w:r w:rsidRPr="005C422A">
        <w:t xml:space="preserve"> leží, v majetku </w:t>
      </w:r>
      <w:r w:rsidR="009D3F3E" w:rsidRPr="005C422A">
        <w:t>České republiky. Právo s k hospodaření s majetkem státu má Fakultní nemocnice Brno, Jihlavská 340/20, Bohunice, 62500 Brno.</w:t>
      </w:r>
    </w:p>
    <w:p w:rsidR="005C422A" w:rsidRPr="001A282A" w:rsidRDefault="005C422A" w:rsidP="005C422A">
      <w:pPr>
        <w:tabs>
          <w:tab w:val="right" w:leader="dot" w:pos="6804"/>
        </w:tabs>
      </w:pPr>
      <w:r w:rsidRPr="001A282A">
        <w:t>Číslo parcely a katastrální území</w:t>
      </w:r>
      <w:r w:rsidRPr="001A282A">
        <w:tab/>
        <w:t xml:space="preserve"> 2876, k.ú. </w:t>
      </w:r>
      <w:r>
        <w:t>Starý Lískovec</w:t>
      </w:r>
    </w:p>
    <w:p w:rsidR="005C422A" w:rsidRPr="001A282A" w:rsidRDefault="005C422A" w:rsidP="005C422A">
      <w:pPr>
        <w:tabs>
          <w:tab w:val="right" w:leader="dot" w:pos="6804"/>
        </w:tabs>
      </w:pPr>
      <w:r w:rsidRPr="001A282A">
        <w:t>Zastavěná plocha</w:t>
      </w:r>
      <w:r w:rsidR="002A3F65">
        <w:t xml:space="preserve"> budovy CH</w:t>
      </w:r>
      <w:r w:rsidRPr="001A282A">
        <w:tab/>
        <w:t xml:space="preserve"> </w:t>
      </w:r>
      <w:smartTag w:uri="urn:schemas-microsoft-com:office:smarttags" w:element="metricconverter">
        <w:smartTagPr>
          <w:attr w:name="ProductID" w:val="3.830 m2"/>
        </w:smartTagPr>
        <w:r w:rsidRPr="001A282A">
          <w:t>3.830 m</w:t>
        </w:r>
        <w:r w:rsidRPr="001A282A">
          <w:rPr>
            <w:vertAlign w:val="superscript"/>
          </w:rPr>
          <w:t>2</w:t>
        </w:r>
      </w:smartTag>
    </w:p>
    <w:p w:rsidR="005C422A" w:rsidRPr="001A282A" w:rsidRDefault="005C422A" w:rsidP="005C422A">
      <w:pPr>
        <w:tabs>
          <w:tab w:val="right" w:leader="dot" w:pos="6804"/>
        </w:tabs>
        <w:spacing w:before="0"/>
      </w:pPr>
      <w:r w:rsidRPr="001A282A">
        <w:t>Obestavěný prostor</w:t>
      </w:r>
      <w:r w:rsidR="002A3F65">
        <w:t xml:space="preserve"> budovy CH </w:t>
      </w:r>
      <w:r w:rsidRPr="001A282A">
        <w:tab/>
        <w:t xml:space="preserve"> </w:t>
      </w:r>
      <w:smartTag w:uri="urn:schemas-microsoft-com:office:smarttags" w:element="metricconverter">
        <w:smartTagPr>
          <w:attr w:name="ProductID" w:val="88.850 m3"/>
        </w:smartTagPr>
        <w:r w:rsidRPr="001A282A">
          <w:t>88.850 m</w:t>
        </w:r>
        <w:r w:rsidRPr="001A282A">
          <w:rPr>
            <w:vertAlign w:val="superscript"/>
          </w:rPr>
          <w:t>3</w:t>
        </w:r>
      </w:smartTag>
    </w:p>
    <w:p w:rsidR="005C422A" w:rsidRPr="001A282A" w:rsidRDefault="005C422A" w:rsidP="005C422A">
      <w:pPr>
        <w:tabs>
          <w:tab w:val="right" w:leader="dot" w:pos="6804"/>
        </w:tabs>
        <w:spacing w:before="0"/>
      </w:pPr>
      <w:r w:rsidRPr="001A282A">
        <w:t>Rok vzniku objektu</w:t>
      </w:r>
      <w:r w:rsidRPr="001A282A">
        <w:tab/>
        <w:t xml:space="preserve"> 1992</w:t>
      </w:r>
    </w:p>
    <w:p w:rsidR="009B3E17" w:rsidRPr="00820A9D" w:rsidRDefault="009B3E17" w:rsidP="009B3E17">
      <w:pPr>
        <w:tabs>
          <w:tab w:val="right" w:leader="dot" w:pos="9639"/>
        </w:tabs>
        <w:spacing w:before="0"/>
        <w:rPr>
          <w:color w:val="FF0000"/>
        </w:rPr>
      </w:pPr>
    </w:p>
    <w:p w:rsidR="000E69F6" w:rsidRPr="00820A9D" w:rsidRDefault="000E69F6" w:rsidP="005C422A">
      <w:pPr>
        <w:pStyle w:val="Nadpis1"/>
      </w:pPr>
      <w:bookmarkStart w:id="128" w:name="_Toc451155877"/>
      <w:r w:rsidRPr="00820A9D">
        <w:t>Požadavky na zabezpečení provozu</w:t>
      </w:r>
      <w:bookmarkEnd w:id="128"/>
    </w:p>
    <w:p w:rsidR="000E69F6" w:rsidRPr="005C422A" w:rsidRDefault="000E69F6" w:rsidP="000E25B7">
      <w:r w:rsidRPr="005C422A">
        <w:t xml:space="preserve">Požadavky na zabezpečení provozu </w:t>
      </w:r>
      <w:r w:rsidR="00681DD1" w:rsidRPr="005C422A">
        <w:t xml:space="preserve">oddělení </w:t>
      </w:r>
      <w:r w:rsidR="005C422A" w:rsidRPr="005C422A">
        <w:t>centrálních operačních sálů</w:t>
      </w:r>
      <w:r w:rsidRPr="005C422A">
        <w:t xml:space="preserve"> personálem zůstává nezměněno, nevytváří se žádné nové pracovní místo. Po provedení </w:t>
      </w:r>
      <w:r w:rsidR="00FB0BA0">
        <w:t xml:space="preserve">stavebních úprav </w:t>
      </w:r>
      <w:r w:rsidRPr="005C422A">
        <w:t xml:space="preserve">nedojde k nárůstu zdravotnického personálu, </w:t>
      </w:r>
      <w:r w:rsidR="003C5340" w:rsidRPr="005C422A">
        <w:t xml:space="preserve">provoz </w:t>
      </w:r>
      <w:r w:rsidRPr="005C422A">
        <w:t>bude zajištěn stávajícím personálem.</w:t>
      </w:r>
    </w:p>
    <w:p w:rsidR="000E69F6" w:rsidRPr="005C422A" w:rsidRDefault="000E69F6" w:rsidP="000E25B7">
      <w:r w:rsidRPr="005C422A">
        <w:t>Likvidace odpadů z oddělení bude v souladu s platnou legislativou a prováděcími předpisy nemocnice.</w:t>
      </w:r>
    </w:p>
    <w:p w:rsidR="000E69F6" w:rsidRPr="005C422A" w:rsidRDefault="000E69F6" w:rsidP="000E25B7">
      <w:r w:rsidRPr="005C422A">
        <w:lastRenderedPageBreak/>
        <w:t xml:space="preserve">Požadavky na zabezpečení provozu z hlediska zásobování energiemi a vodou se po provedení </w:t>
      </w:r>
      <w:r w:rsidR="00FB0BA0">
        <w:t>stavebních úprav</w:t>
      </w:r>
      <w:r w:rsidRPr="005C422A">
        <w:t xml:space="preserve"> zásadně nezmění - zajištění těchto požadavků zůstane zachováno ze stávajících zdrojů a rozvodů.</w:t>
      </w:r>
    </w:p>
    <w:p w:rsidR="000E69F6" w:rsidRPr="00820A9D" w:rsidRDefault="000E69F6" w:rsidP="000E69F6">
      <w:pPr>
        <w:tabs>
          <w:tab w:val="left" w:leader="dot" w:pos="5670"/>
        </w:tabs>
        <w:rPr>
          <w:color w:val="FF0000"/>
        </w:rPr>
      </w:pPr>
    </w:p>
    <w:p w:rsidR="000E69F6" w:rsidRPr="005C422A" w:rsidRDefault="000E69F6" w:rsidP="00307A1E">
      <w:pPr>
        <w:pStyle w:val="Nadpis1"/>
      </w:pPr>
      <w:bookmarkStart w:id="129" w:name="_Toc451155878"/>
      <w:r w:rsidRPr="005C422A">
        <w:t>Zhodnocení přínosu stavby k řešení problému zaměstnanosti</w:t>
      </w:r>
      <w:bookmarkEnd w:id="129"/>
    </w:p>
    <w:p w:rsidR="000E69F6" w:rsidRPr="005C422A" w:rsidRDefault="000E69F6" w:rsidP="000E25B7">
      <w:r w:rsidRPr="005C422A">
        <w:t xml:space="preserve">Z hlediska zabezpečení provozu </w:t>
      </w:r>
      <w:r w:rsidR="00681DD1" w:rsidRPr="005C422A">
        <w:t xml:space="preserve">oddělení </w:t>
      </w:r>
      <w:r w:rsidR="005C422A" w:rsidRPr="005C422A">
        <w:t>centrálních operačních sálů</w:t>
      </w:r>
      <w:r w:rsidR="00681DD1" w:rsidRPr="005C422A">
        <w:t xml:space="preserve"> </w:t>
      </w:r>
      <w:r w:rsidRPr="005C422A">
        <w:t xml:space="preserve">nedochází k navýšení počtu zaměstnanců. Počet zaměstnanců zůstává zachován. </w:t>
      </w:r>
    </w:p>
    <w:p w:rsidR="000E69F6" w:rsidRPr="005C422A" w:rsidRDefault="000E69F6" w:rsidP="000E25B7">
      <w:r w:rsidRPr="005C422A">
        <w:t xml:space="preserve">Stavebními úpravami se podstatně zlepší pracovní podmínky zaměstnanců </w:t>
      </w:r>
      <w:r w:rsidR="000E25B7" w:rsidRPr="005C422A">
        <w:t>a pacientů</w:t>
      </w:r>
      <w:r w:rsidRPr="005C422A">
        <w:t>.</w:t>
      </w:r>
      <w:r w:rsidR="00FB0BA0">
        <w:t xml:space="preserve"> Prostředí nově upravovaných</w:t>
      </w:r>
      <w:r w:rsidR="00B91F51" w:rsidRPr="005C422A">
        <w:t xml:space="preserve"> </w:t>
      </w:r>
      <w:r w:rsidR="000E25B7" w:rsidRPr="005C422A">
        <w:t xml:space="preserve">částí </w:t>
      </w:r>
      <w:r w:rsidR="00B91F51" w:rsidRPr="005C422A">
        <w:t>oddělení bude splňovat platné vyhlášky a předpisy stanovující kvalitu prostředí.</w:t>
      </w:r>
    </w:p>
    <w:p w:rsidR="000E69F6" w:rsidRPr="00820A9D" w:rsidRDefault="000E69F6" w:rsidP="000E69F6">
      <w:pPr>
        <w:rPr>
          <w:color w:val="FF0000"/>
        </w:rPr>
      </w:pPr>
    </w:p>
    <w:p w:rsidR="000E69F6" w:rsidRPr="00820A9D" w:rsidRDefault="000E69F6" w:rsidP="005C422A">
      <w:pPr>
        <w:pStyle w:val="Nadpis1"/>
      </w:pPr>
      <w:bookmarkStart w:id="130" w:name="_Toc451155879"/>
      <w:r w:rsidRPr="00820A9D">
        <w:t xml:space="preserve">Vyhodnocení navrhovaného řešení z hlediska předpisů hygienických, jakostních a </w:t>
      </w:r>
      <w:r w:rsidRPr="005C422A">
        <w:t>bezpečnostních</w:t>
      </w:r>
      <w:bookmarkEnd w:id="130"/>
    </w:p>
    <w:p w:rsidR="000E69F6" w:rsidRDefault="00681DD1" w:rsidP="000E25B7">
      <w:r w:rsidRPr="005C422A">
        <w:t xml:space="preserve">V rámci </w:t>
      </w:r>
      <w:r w:rsidR="000E25B7" w:rsidRPr="005C422A">
        <w:t>stavebních úp</w:t>
      </w:r>
      <w:r w:rsidR="00F431A0" w:rsidRPr="005C422A">
        <w:t xml:space="preserve">rav </w:t>
      </w:r>
      <w:r w:rsidR="00F431A0">
        <w:t>operačních sálů</w:t>
      </w:r>
      <w:r w:rsidRPr="005C422A">
        <w:t xml:space="preserve"> b</w:t>
      </w:r>
      <w:r w:rsidR="000E69F6" w:rsidRPr="005C422A">
        <w:t xml:space="preserve">udou dodrženy veškeré platné hygienické, bezpečnostní a požárně bezpečnostní předpisy. </w:t>
      </w:r>
    </w:p>
    <w:p w:rsidR="00B91F51" w:rsidRPr="005C422A" w:rsidRDefault="000E69F6" w:rsidP="000E25B7">
      <w:r w:rsidRPr="005C422A">
        <w:t xml:space="preserve">Kvalita prostředí a ochrana pracovníků proti negativním vlivům bude v nových provozech výrazně vyšší než v provozech stávajících včetně požadavků pro pohyb osob s omezenou schopností pohybu a orientace a pracovní podmínky personálu. </w:t>
      </w:r>
    </w:p>
    <w:p w:rsidR="000E69F6" w:rsidRPr="005C422A" w:rsidRDefault="000E69F6" w:rsidP="000E25B7">
      <w:r w:rsidRPr="005C422A">
        <w:t xml:space="preserve">Instalací nové vzduchotechniky bude podstatně zkvalitněno pracovní prostředí a podmínky budou odpovídající hygienickým požadavkům. Budou zde dodržovány standardní hygienické režimy. Významně se pak zlepší i provozní </w:t>
      </w:r>
      <w:r w:rsidR="00B91F51" w:rsidRPr="005C422A">
        <w:t>podmínky</w:t>
      </w:r>
      <w:r w:rsidR="00681DD1" w:rsidRPr="005C422A">
        <w:t xml:space="preserve"> oddělení</w:t>
      </w:r>
      <w:r w:rsidRPr="005C422A">
        <w:t xml:space="preserve">. Při dodržení podmínek pracovního prostředí a technologické kázně nevznikne pro zaměstnance ani návštěvníky objektu zdravotní riziko. </w:t>
      </w:r>
    </w:p>
    <w:p w:rsidR="000E69F6" w:rsidRPr="00820A9D" w:rsidRDefault="000E69F6" w:rsidP="0047129B">
      <w:pPr>
        <w:rPr>
          <w:color w:val="FF0000"/>
        </w:rPr>
      </w:pPr>
    </w:p>
    <w:p w:rsidR="001639DD" w:rsidRPr="00820A9D" w:rsidRDefault="001639DD" w:rsidP="005C422A">
      <w:pPr>
        <w:pStyle w:val="Nadpis1"/>
      </w:pPr>
      <w:bookmarkStart w:id="131" w:name="_Toc274739817"/>
      <w:bookmarkStart w:id="132" w:name="_Toc288204190"/>
      <w:bookmarkStart w:id="133" w:name="_Toc341881116"/>
      <w:bookmarkStart w:id="134" w:name="_Toc451155880"/>
      <w:r w:rsidRPr="00820A9D">
        <w:t>Řešení přístupu a užívání stavby osobami s omezenou schopností pohybu a orientace</w:t>
      </w:r>
      <w:bookmarkEnd w:id="131"/>
      <w:bookmarkEnd w:id="132"/>
      <w:bookmarkEnd w:id="133"/>
      <w:bookmarkEnd w:id="134"/>
    </w:p>
    <w:p w:rsidR="001639DD" w:rsidRPr="005C422A" w:rsidRDefault="001639DD" w:rsidP="001639DD">
      <w:r w:rsidRPr="005C422A">
        <w:t>Jedná se o občanskou výstavbu se zaměřením pro zdravotnictví. Veškeré úpravy tedy musí splňovat podmínky dané vyhláškou č. 398/2009 Sb., o obecných technických požadavcích, zabezpečujících bezbariérové užívání staveb, platnou v době vydání stavebního povolení. Výjimkou jsou prostory výhradně technicko-provozního charakteru, které budou trvale zabezpečeny proti vstupu nepovolaných osob.</w:t>
      </w:r>
    </w:p>
    <w:p w:rsidR="009D3F3E" w:rsidRPr="00820A9D" w:rsidRDefault="009D3F3E" w:rsidP="001639DD">
      <w:pPr>
        <w:rPr>
          <w:color w:val="FF0000"/>
        </w:rPr>
      </w:pPr>
    </w:p>
    <w:p w:rsidR="001639DD" w:rsidRPr="00D620D6" w:rsidRDefault="001639DD" w:rsidP="005935A3">
      <w:pPr>
        <w:pStyle w:val="Nadpis1"/>
      </w:pPr>
      <w:bookmarkStart w:id="135" w:name="_Toc294523383"/>
      <w:bookmarkStart w:id="136" w:name="_Toc341881118"/>
      <w:bookmarkStart w:id="137" w:name="_Toc451155881"/>
      <w:r w:rsidRPr="005935A3">
        <w:t>Skladba</w:t>
      </w:r>
      <w:r w:rsidRPr="00D620D6">
        <w:t xml:space="preserve"> objektů a provozních souborů</w:t>
      </w:r>
      <w:bookmarkEnd w:id="135"/>
      <w:bookmarkEnd w:id="136"/>
      <w:bookmarkEnd w:id="137"/>
    </w:p>
    <w:p w:rsidR="001639DD" w:rsidRPr="00D620D6" w:rsidRDefault="001639DD" w:rsidP="001639DD">
      <w:pPr>
        <w:pStyle w:val="Odstavecseseznamem"/>
        <w:keepNext/>
        <w:numPr>
          <w:ilvl w:val="0"/>
          <w:numId w:val="6"/>
        </w:numPr>
        <w:shd w:val="clear" w:color="auto" w:fill="D9D9D9"/>
        <w:spacing w:after="240" w:line="240" w:lineRule="auto"/>
        <w:contextualSpacing w:val="0"/>
        <w:jc w:val="both"/>
        <w:outlineLvl w:val="1"/>
        <w:rPr>
          <w:rFonts w:cs="Arial"/>
          <w:b/>
          <w:bCs/>
          <w:iCs/>
          <w:vanish/>
          <w:color w:val="FF0000"/>
          <w:szCs w:val="20"/>
          <w:u w:val="single"/>
          <w:lang w:eastAsia="ar-SA"/>
        </w:rPr>
      </w:pPr>
      <w:bookmarkStart w:id="138" w:name="_Toc291087555"/>
      <w:bookmarkStart w:id="139" w:name="_Toc291170762"/>
      <w:bookmarkStart w:id="140" w:name="_Toc291249984"/>
      <w:bookmarkStart w:id="141" w:name="_Toc291253263"/>
      <w:bookmarkStart w:id="142" w:name="_Toc291261308"/>
      <w:bookmarkStart w:id="143" w:name="_Toc291336958"/>
      <w:bookmarkStart w:id="144" w:name="_Toc291337742"/>
      <w:bookmarkStart w:id="145" w:name="_Toc291339743"/>
      <w:bookmarkStart w:id="146" w:name="_Toc291340642"/>
      <w:bookmarkStart w:id="147" w:name="_Toc291342920"/>
      <w:bookmarkStart w:id="148" w:name="_Toc291436763"/>
      <w:bookmarkStart w:id="149" w:name="_Toc291443648"/>
      <w:bookmarkStart w:id="150" w:name="_Toc291663082"/>
      <w:bookmarkStart w:id="151" w:name="_Toc291767780"/>
      <w:bookmarkStart w:id="152" w:name="_Toc294161947"/>
      <w:bookmarkStart w:id="153" w:name="_Toc294186913"/>
      <w:bookmarkStart w:id="154" w:name="_Toc294249398"/>
      <w:bookmarkStart w:id="155" w:name="_Toc294249449"/>
      <w:bookmarkStart w:id="156" w:name="_Toc294267937"/>
      <w:bookmarkStart w:id="157" w:name="_Toc294267984"/>
      <w:bookmarkStart w:id="158" w:name="_Toc294268154"/>
      <w:bookmarkStart w:id="159" w:name="_Toc294269997"/>
      <w:bookmarkStart w:id="160" w:name="_Toc294275646"/>
      <w:bookmarkStart w:id="161" w:name="_Toc294279181"/>
      <w:bookmarkStart w:id="162" w:name="_Toc294282731"/>
      <w:bookmarkStart w:id="163" w:name="_Toc294514856"/>
      <w:bookmarkStart w:id="164" w:name="_Toc294523384"/>
      <w:bookmarkStart w:id="165" w:name="_Toc341881119"/>
      <w:bookmarkStart w:id="166" w:name="_Toc358023228"/>
      <w:bookmarkStart w:id="167" w:name="_Toc358023411"/>
      <w:bookmarkStart w:id="168" w:name="_Toc358104285"/>
      <w:bookmarkStart w:id="169" w:name="_Toc358104342"/>
      <w:bookmarkStart w:id="170" w:name="_Toc358104392"/>
      <w:bookmarkStart w:id="171" w:name="_Toc358118395"/>
      <w:bookmarkStart w:id="172" w:name="_Toc358291025"/>
      <w:bookmarkStart w:id="173" w:name="_Toc358716275"/>
      <w:bookmarkStart w:id="174" w:name="_Toc358716333"/>
      <w:bookmarkStart w:id="175" w:name="_Toc380662945"/>
      <w:bookmarkStart w:id="176" w:name="_Toc380663086"/>
      <w:bookmarkStart w:id="177" w:name="_Toc380663152"/>
      <w:bookmarkStart w:id="178" w:name="_Toc380663523"/>
      <w:bookmarkStart w:id="179" w:name="_Toc380667285"/>
      <w:bookmarkStart w:id="180" w:name="_Toc380667344"/>
      <w:bookmarkStart w:id="181" w:name="_Toc381624984"/>
      <w:bookmarkStart w:id="182" w:name="_Toc381867615"/>
      <w:bookmarkStart w:id="183" w:name="_Toc381867700"/>
      <w:bookmarkStart w:id="184" w:name="_Toc381868706"/>
      <w:bookmarkStart w:id="185" w:name="_Toc381877479"/>
      <w:bookmarkStart w:id="186" w:name="_Toc382407190"/>
      <w:bookmarkStart w:id="187" w:name="_Toc388264536"/>
      <w:bookmarkStart w:id="188" w:name="_Toc388269996"/>
      <w:bookmarkStart w:id="189" w:name="_Toc388270055"/>
      <w:bookmarkStart w:id="190" w:name="_Toc405708806"/>
      <w:bookmarkStart w:id="191" w:name="_Toc405890846"/>
      <w:bookmarkStart w:id="192" w:name="_Toc441561095"/>
      <w:bookmarkStart w:id="193" w:name="_Toc441579372"/>
      <w:bookmarkStart w:id="194" w:name="_Toc442099411"/>
      <w:bookmarkStart w:id="195" w:name="_Toc447476687"/>
      <w:bookmarkStart w:id="196" w:name="_Toc447530344"/>
      <w:bookmarkStart w:id="197" w:name="_Toc450890230"/>
      <w:bookmarkStart w:id="198" w:name="_Toc451155882"/>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6C277D" w:rsidRPr="007A6A88" w:rsidRDefault="006C277D" w:rsidP="006C277D">
      <w:pPr>
        <w:pStyle w:val="Nadpis2"/>
      </w:pPr>
      <w:bookmarkStart w:id="199" w:name="_Toc356238783"/>
      <w:bookmarkStart w:id="200" w:name="_Toc451155883"/>
      <w:r w:rsidRPr="007A6A88">
        <w:t>Stavební objekty</w:t>
      </w:r>
      <w:bookmarkEnd w:id="199"/>
      <w:bookmarkEnd w:id="200"/>
    </w:p>
    <w:p w:rsidR="006C277D" w:rsidRDefault="006C277D" w:rsidP="006C277D">
      <w:r w:rsidRPr="007A6A88">
        <w:t>SO 01</w:t>
      </w:r>
      <w:r w:rsidRPr="007A6A88">
        <w:tab/>
      </w:r>
      <w:r>
        <w:t>- 1.Etapa -  Technologická obnova operačních sálů ve FN Brno pro chirurgii  (3.NP)</w:t>
      </w:r>
    </w:p>
    <w:p w:rsidR="006C277D" w:rsidRDefault="006C277D" w:rsidP="006C277D">
      <w:r>
        <w:t>SO 02 - 2.Etapa - Technologická obnova operačních sálů ve FN Brno pro urologii a KPRCH bariérového sálu (3.NP)</w:t>
      </w:r>
    </w:p>
    <w:p w:rsidR="006C277D" w:rsidRDefault="006C277D" w:rsidP="006C277D">
      <w:r>
        <w:t>SO 03 -  3.Etapa - Technologická obnova operačních sálů ve FN Brno pro ortopedii  (2.NP)</w:t>
      </w:r>
    </w:p>
    <w:p w:rsidR="006C277D" w:rsidRDefault="006C277D" w:rsidP="006C277D">
      <w:r>
        <w:t>SO04 - 4.Etapa - Technologická obnova operačních sálů ve FN Brno pro neurochirurgii a stomatochirurgii      (2.NP)</w:t>
      </w:r>
    </w:p>
    <w:p w:rsidR="006C277D" w:rsidRPr="007A6A88" w:rsidRDefault="006C277D" w:rsidP="006C277D">
      <w:pPr>
        <w:pStyle w:val="Nadpis2"/>
      </w:pPr>
      <w:bookmarkStart w:id="201" w:name="_Toc356238784"/>
      <w:bookmarkStart w:id="202" w:name="_Toc451155884"/>
      <w:r w:rsidRPr="007A6A88">
        <w:lastRenderedPageBreak/>
        <w:t>Inženýrské objekty</w:t>
      </w:r>
      <w:bookmarkEnd w:id="201"/>
      <w:bookmarkEnd w:id="202"/>
    </w:p>
    <w:p w:rsidR="006C277D" w:rsidRPr="007A6A88" w:rsidRDefault="006C277D" w:rsidP="006C277D">
      <w:r w:rsidRPr="007A6A88">
        <w:t>Žádné inženýrské objekty nejsou v rámci této akce řešeny.</w:t>
      </w:r>
    </w:p>
    <w:p w:rsidR="006C277D" w:rsidRPr="007A6A88" w:rsidRDefault="006C277D" w:rsidP="006C277D">
      <w:pPr>
        <w:pStyle w:val="Nadpis2"/>
      </w:pPr>
      <w:bookmarkStart w:id="203" w:name="_Toc356238785"/>
      <w:bookmarkStart w:id="204" w:name="_Toc451155885"/>
      <w:r w:rsidRPr="007A6A88">
        <w:t>Provozní soubory</w:t>
      </w:r>
      <w:bookmarkEnd w:id="203"/>
      <w:bookmarkEnd w:id="204"/>
    </w:p>
    <w:p w:rsidR="006C277D" w:rsidRDefault="006C277D" w:rsidP="006C277D">
      <w:r>
        <w:t xml:space="preserve">PS 01 </w:t>
      </w:r>
      <w:r>
        <w:tab/>
        <w:t>Zdravotnická technologie</w:t>
      </w:r>
    </w:p>
    <w:p w:rsidR="006C277D" w:rsidRDefault="006C277D" w:rsidP="006C277D">
      <w:r>
        <w:t>PS 02</w:t>
      </w:r>
      <w:r>
        <w:tab/>
      </w:r>
      <w:r>
        <w:tab/>
        <w:t>Vzduchotechnika</w:t>
      </w:r>
    </w:p>
    <w:p w:rsidR="006C277D" w:rsidRDefault="006C277D" w:rsidP="006C277D">
      <w:r>
        <w:t>PS 03</w:t>
      </w:r>
      <w:r>
        <w:tab/>
      </w:r>
      <w:r>
        <w:tab/>
        <w:t>Měření a regulace</w:t>
      </w:r>
    </w:p>
    <w:p w:rsidR="006C277D" w:rsidRDefault="006C277D" w:rsidP="006C277D">
      <w:r>
        <w:t>PS 04</w:t>
      </w:r>
      <w:r>
        <w:tab/>
      </w:r>
      <w:r>
        <w:tab/>
        <w:t>Technologická elektroinstalace</w:t>
      </w:r>
    </w:p>
    <w:p w:rsidR="006C277D" w:rsidRDefault="006C277D" w:rsidP="006C277D">
      <w:r>
        <w:t>PS 05</w:t>
      </w:r>
      <w:r>
        <w:tab/>
      </w:r>
      <w:r>
        <w:tab/>
        <w:t>EPS</w:t>
      </w:r>
    </w:p>
    <w:p w:rsidR="006C277D" w:rsidRDefault="006C277D" w:rsidP="006C277D">
      <w:r>
        <w:t xml:space="preserve">PS 06 </w:t>
      </w:r>
      <w:r>
        <w:tab/>
        <w:t>Náhradní zdroj</w:t>
      </w:r>
    </w:p>
    <w:p w:rsidR="006E1BAA" w:rsidRDefault="006E1BAA" w:rsidP="00B44617">
      <w:pPr>
        <w:tabs>
          <w:tab w:val="left" w:pos="851"/>
        </w:tabs>
        <w:spacing w:before="0"/>
      </w:pPr>
    </w:p>
    <w:p w:rsidR="0084467D" w:rsidRDefault="0084467D" w:rsidP="00B44617">
      <w:pPr>
        <w:tabs>
          <w:tab w:val="left" w:pos="851"/>
        </w:tabs>
        <w:spacing w:before="0"/>
      </w:pPr>
    </w:p>
    <w:p w:rsidR="0084467D" w:rsidRDefault="0084467D"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387A23" w:rsidRDefault="00387A23" w:rsidP="00B44617">
      <w:pPr>
        <w:tabs>
          <w:tab w:val="left" w:pos="851"/>
        </w:tabs>
        <w:spacing w:before="0"/>
      </w:pPr>
    </w:p>
    <w:p w:rsidR="0054714C" w:rsidRDefault="0054714C" w:rsidP="00B44617">
      <w:pPr>
        <w:tabs>
          <w:tab w:val="left" w:pos="851"/>
        </w:tabs>
        <w:spacing w:before="0"/>
      </w:pPr>
    </w:p>
    <w:p w:rsidR="006462AE" w:rsidRDefault="006462AE" w:rsidP="00B44617">
      <w:pPr>
        <w:tabs>
          <w:tab w:val="left" w:pos="851"/>
        </w:tabs>
        <w:spacing w:before="0"/>
      </w:pPr>
    </w:p>
    <w:p w:rsidR="006462AE" w:rsidRDefault="006462AE" w:rsidP="00B44617">
      <w:pPr>
        <w:tabs>
          <w:tab w:val="left" w:pos="851"/>
        </w:tabs>
        <w:spacing w:before="0"/>
      </w:pPr>
    </w:p>
    <w:p w:rsidR="0084467D" w:rsidRDefault="0084467D" w:rsidP="00B44617">
      <w:pPr>
        <w:tabs>
          <w:tab w:val="left" w:pos="851"/>
        </w:tabs>
        <w:spacing w:before="0"/>
      </w:pPr>
    </w:p>
    <w:p w:rsidR="00F91FA0" w:rsidRPr="00D620D6" w:rsidRDefault="00F91FA0" w:rsidP="005F639B">
      <w:pPr>
        <w:rPr>
          <w:color w:val="FF0000"/>
        </w:rPr>
        <w:sectPr w:rsidR="00F91FA0" w:rsidRPr="00D620D6" w:rsidSect="001903AA">
          <w:type w:val="continuous"/>
          <w:pgSz w:w="23814" w:h="16840" w:orient="landscape" w:code="8"/>
          <w:pgMar w:top="1701" w:right="1418" w:bottom="851" w:left="1985" w:header="567" w:footer="414" w:gutter="0"/>
          <w:cols w:num="2" w:space="1134"/>
          <w:docGrid w:linePitch="360"/>
        </w:sectPr>
      </w:pPr>
    </w:p>
    <w:p w:rsidR="006A7979" w:rsidRPr="00D620D6" w:rsidRDefault="00B36D09" w:rsidP="00D620D6">
      <w:pPr>
        <w:pStyle w:val="Nadpis1"/>
        <w:numPr>
          <w:ilvl w:val="0"/>
          <w:numId w:val="0"/>
        </w:numPr>
        <w:ind w:left="720" w:hanging="720"/>
      </w:pPr>
      <w:bookmarkStart w:id="205" w:name="_Toc451155886"/>
      <w:r w:rsidRPr="00D620D6">
        <w:lastRenderedPageBreak/>
        <w:t xml:space="preserve">B   </w:t>
      </w:r>
      <w:r w:rsidR="006A7979" w:rsidRPr="00D620D6">
        <w:t>Propočet stavebních nákladů</w:t>
      </w:r>
      <w:bookmarkEnd w:id="205"/>
    </w:p>
    <w:p w:rsidR="0077485D" w:rsidRDefault="0077485D" w:rsidP="003417C8">
      <w:pPr>
        <w:spacing w:before="0"/>
        <w:rPr>
          <w:color w:val="000000" w:themeColor="text1"/>
        </w:rPr>
        <w:sectPr w:rsidR="0077485D" w:rsidSect="009B3075">
          <w:footerReference w:type="default" r:id="rId12"/>
          <w:type w:val="continuous"/>
          <w:pgSz w:w="23814" w:h="16840" w:orient="landscape" w:code="8"/>
          <w:pgMar w:top="1701" w:right="1418" w:bottom="1276" w:left="1985" w:header="567" w:footer="119" w:gutter="0"/>
          <w:pgNumType w:start="1"/>
          <w:cols w:num="2" w:space="1134"/>
          <w:docGrid w:linePitch="360"/>
        </w:sectPr>
      </w:pPr>
    </w:p>
    <w:p w:rsidR="007434CF" w:rsidRPr="00F63C24" w:rsidRDefault="007434CF" w:rsidP="003417C8">
      <w:pPr>
        <w:spacing w:before="0"/>
        <w:rPr>
          <w:color w:val="000000" w:themeColor="text1"/>
        </w:rPr>
      </w:pPr>
      <w:r w:rsidRPr="00F63C24">
        <w:rPr>
          <w:color w:val="000000" w:themeColor="text1"/>
        </w:rPr>
        <w:lastRenderedPageBreak/>
        <w:t xml:space="preserve">Propočet nákladů je proveden jako odborný odhad zpracovatele provozně-dispoziční studie. Vzhledem k rozsahu řešené části objektu lze pro daný účel považovat propočet za dostatečně přesný.  </w:t>
      </w:r>
    </w:p>
    <w:p w:rsidR="007434CF" w:rsidRPr="003D2CAE" w:rsidRDefault="007434CF" w:rsidP="003417C8">
      <w:pPr>
        <w:spacing w:before="0"/>
        <w:rPr>
          <w:color w:val="000000" w:themeColor="text1"/>
        </w:rPr>
      </w:pPr>
      <w:r w:rsidRPr="00F63C24">
        <w:rPr>
          <w:color w:val="000000" w:themeColor="text1"/>
        </w:rPr>
        <w:t xml:space="preserve">Pro stanovení ceny stavby byla použita převážně metoda výpočtu podle velikosti obestavěného prostoru rozděleného podle náročnosti </w:t>
      </w:r>
      <w:r w:rsidR="00FB0BA0">
        <w:rPr>
          <w:color w:val="000000" w:themeColor="text1"/>
        </w:rPr>
        <w:t>stavebních úprav</w:t>
      </w:r>
      <w:r w:rsidRPr="00F63C24">
        <w:rPr>
          <w:color w:val="000000" w:themeColor="text1"/>
        </w:rPr>
        <w:t xml:space="preserve"> a funkčního využití na několik kategorií, kterým byla vždy </w:t>
      </w:r>
      <w:r w:rsidRPr="003D2CAE">
        <w:rPr>
          <w:color w:val="000000" w:themeColor="text1"/>
        </w:rPr>
        <w:t>přiřazena příslušná hodnota nákladů za 1 m</w:t>
      </w:r>
      <w:r w:rsidRPr="003D2CAE">
        <w:rPr>
          <w:color w:val="000000" w:themeColor="text1"/>
          <w:vertAlign w:val="superscript"/>
        </w:rPr>
        <w:t>3</w:t>
      </w:r>
      <w:r w:rsidRPr="003D2CAE">
        <w:rPr>
          <w:color w:val="000000" w:themeColor="text1"/>
        </w:rPr>
        <w:t xml:space="preserve"> obestavěného prostoru.</w:t>
      </w:r>
    </w:p>
    <w:p w:rsidR="007434CF" w:rsidRPr="00F63C24" w:rsidRDefault="003D2CAE" w:rsidP="003417C8">
      <w:pPr>
        <w:spacing w:before="0"/>
        <w:rPr>
          <w:color w:val="000000" w:themeColor="text1"/>
        </w:rPr>
      </w:pPr>
      <w:r w:rsidRPr="003D2CAE">
        <w:rPr>
          <w:color w:val="000000" w:themeColor="text1"/>
        </w:rPr>
        <w:t>N</w:t>
      </w:r>
      <w:r w:rsidR="007434CF" w:rsidRPr="003D2CAE">
        <w:rPr>
          <w:color w:val="000000" w:themeColor="text1"/>
        </w:rPr>
        <w:t xml:space="preserve">áklady </w:t>
      </w:r>
      <w:r w:rsidRPr="003D2CAE">
        <w:rPr>
          <w:color w:val="000000" w:themeColor="text1"/>
        </w:rPr>
        <w:t xml:space="preserve">zdravotnické technologie </w:t>
      </w:r>
      <w:r w:rsidR="007434CF" w:rsidRPr="003D2CAE">
        <w:rPr>
          <w:color w:val="000000" w:themeColor="text1"/>
        </w:rPr>
        <w:t>budou odvislé od doby realizace, rozsahu vneseného vybavení a standardu zařízení.</w:t>
      </w:r>
      <w:r w:rsidR="007434CF" w:rsidRPr="00F63C24">
        <w:rPr>
          <w:color w:val="000000" w:themeColor="text1"/>
        </w:rPr>
        <w:t xml:space="preserve"> </w:t>
      </w:r>
    </w:p>
    <w:p w:rsidR="007D3E69" w:rsidRDefault="00774E12" w:rsidP="003417C8">
      <w:pPr>
        <w:spacing w:before="0"/>
        <w:rPr>
          <w:color w:val="000000" w:themeColor="text1"/>
        </w:rPr>
      </w:pPr>
      <w:r w:rsidRPr="00F63C24">
        <w:rPr>
          <w:color w:val="000000" w:themeColor="text1"/>
        </w:rPr>
        <w:t xml:space="preserve">V  propočtu </w:t>
      </w:r>
      <w:r w:rsidR="007D3E69">
        <w:rPr>
          <w:color w:val="000000" w:themeColor="text1"/>
        </w:rPr>
        <w:t xml:space="preserve">není uvedena </w:t>
      </w:r>
      <w:r w:rsidRPr="00F63C24">
        <w:rPr>
          <w:color w:val="000000" w:themeColor="text1"/>
        </w:rPr>
        <w:t>kalkulace nákladů na zabezpečení projektové a inženýrské činnosti.</w:t>
      </w:r>
    </w:p>
    <w:p w:rsidR="00774E12" w:rsidRPr="00F63C24" w:rsidRDefault="00774E12" w:rsidP="003417C8">
      <w:pPr>
        <w:spacing w:before="0"/>
        <w:rPr>
          <w:color w:val="000000" w:themeColor="text1"/>
        </w:rPr>
      </w:pPr>
      <w:r w:rsidRPr="00F63C24">
        <w:rPr>
          <w:color w:val="000000" w:themeColor="text1"/>
        </w:rPr>
        <w:t>Propočet je zpracován v cenách bez DPH, toto je vyčísleno až v závěrečné položce rekapitulace.</w:t>
      </w:r>
    </w:p>
    <w:bookmarkStart w:id="206" w:name="_MON_1524897759"/>
    <w:bookmarkEnd w:id="206"/>
    <w:p w:rsidR="00270528" w:rsidRDefault="007D3E69" w:rsidP="008B60FB">
      <w:pPr>
        <w:tabs>
          <w:tab w:val="right" w:leader="dot" w:pos="9356"/>
        </w:tabs>
        <w:rPr>
          <w:b/>
          <w:color w:val="FF0000"/>
          <w:sz w:val="24"/>
        </w:rPr>
      </w:pPr>
      <w:r w:rsidRPr="00807660">
        <w:rPr>
          <w:b/>
          <w:color w:val="FF0000"/>
          <w:sz w:val="24"/>
        </w:rPr>
        <w:object w:dxaOrig="18949" w:dyaOrig="7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947.1pt;height:367.4pt" o:ole="">
            <v:imagedata r:id="rId13" o:title=""/>
          </v:shape>
          <o:OLEObject Type="Embed" ProgID="Excel.Sheet.12" ShapeID="_x0000_i1053" DrawAspect="Content" ObjectID="_1524900143" r:id="rId14"/>
        </w:object>
      </w:r>
    </w:p>
    <w:p w:rsidR="00270528" w:rsidRDefault="00270528" w:rsidP="008B60FB">
      <w:pPr>
        <w:tabs>
          <w:tab w:val="right" w:leader="dot" w:pos="9356"/>
        </w:tabs>
        <w:rPr>
          <w:b/>
          <w:color w:val="FF0000"/>
          <w:sz w:val="24"/>
        </w:rPr>
      </w:pPr>
    </w:p>
    <w:p w:rsidR="008B60FB" w:rsidRPr="00F63C24" w:rsidRDefault="008B60FB" w:rsidP="008B60FB">
      <w:pPr>
        <w:pStyle w:val="Nadpis2"/>
        <w:numPr>
          <w:ilvl w:val="1"/>
          <w:numId w:val="0"/>
        </w:numPr>
        <w:tabs>
          <w:tab w:val="num" w:pos="737"/>
        </w:tabs>
        <w:spacing w:before="0" w:after="240" w:line="240" w:lineRule="auto"/>
        <w:ind w:left="680" w:hanging="680"/>
        <w:rPr>
          <w:color w:val="000000" w:themeColor="text1"/>
        </w:rPr>
      </w:pPr>
      <w:bookmarkStart w:id="207" w:name="_Toc358716342"/>
      <w:bookmarkStart w:id="208" w:name="_Toc451155887"/>
      <w:r w:rsidRPr="00F63C24">
        <w:rPr>
          <w:color w:val="000000" w:themeColor="text1"/>
        </w:rPr>
        <w:t>Závěr</w:t>
      </w:r>
      <w:bookmarkEnd w:id="207"/>
      <w:bookmarkEnd w:id="208"/>
    </w:p>
    <w:p w:rsidR="008B60FB" w:rsidRPr="00F63C24" w:rsidRDefault="008B60FB" w:rsidP="008B60FB">
      <w:pPr>
        <w:rPr>
          <w:color w:val="000000" w:themeColor="text1"/>
        </w:rPr>
      </w:pPr>
      <w:r w:rsidRPr="00F63C24">
        <w:rPr>
          <w:color w:val="000000" w:themeColor="text1"/>
        </w:rPr>
        <w:t>I přes maximální snahu stanovit co nejpřesnější odborný odhad investiční nákladů, je nutné počítat s tím, že výsledná cena může být vyšší a to vzhledem k následujícím skutečnostem:</w:t>
      </w:r>
    </w:p>
    <w:p w:rsidR="008B60FB" w:rsidRPr="00F63C24" w:rsidRDefault="008B60FB" w:rsidP="008B60FB">
      <w:pPr>
        <w:rPr>
          <w:color w:val="000000" w:themeColor="text1"/>
        </w:rPr>
      </w:pPr>
      <w:r w:rsidRPr="00F63C24">
        <w:rPr>
          <w:color w:val="000000" w:themeColor="text1"/>
        </w:rPr>
        <w:t>- jedná se o rekonstrukci stávajících prostor,</w:t>
      </w:r>
    </w:p>
    <w:p w:rsidR="0077485D" w:rsidRDefault="0077485D" w:rsidP="008B60FB">
      <w:pPr>
        <w:spacing w:before="0"/>
        <w:rPr>
          <w:color w:val="000000" w:themeColor="text1"/>
        </w:rPr>
        <w:sectPr w:rsidR="0077485D" w:rsidSect="0077485D">
          <w:type w:val="continuous"/>
          <w:pgSz w:w="23814" w:h="16840" w:orient="landscape" w:code="8"/>
          <w:pgMar w:top="1701" w:right="1418" w:bottom="1276" w:left="1985" w:header="567" w:footer="119" w:gutter="0"/>
          <w:pgNumType w:start="1"/>
          <w:cols w:space="1134"/>
          <w:docGrid w:linePitch="360"/>
        </w:sectPr>
      </w:pPr>
    </w:p>
    <w:p w:rsidR="008B60FB" w:rsidRPr="00F63C24" w:rsidRDefault="008B60FB" w:rsidP="008B60FB">
      <w:pPr>
        <w:spacing w:before="0"/>
        <w:rPr>
          <w:color w:val="000000" w:themeColor="text1"/>
        </w:rPr>
      </w:pPr>
      <w:r w:rsidRPr="00F63C24">
        <w:rPr>
          <w:color w:val="000000" w:themeColor="text1"/>
        </w:rPr>
        <w:lastRenderedPageBreak/>
        <w:t>- podrobnější průzkumy bude možné provést až při realizaci podrobné projektové dokumentace,</w:t>
      </w:r>
    </w:p>
    <w:p w:rsidR="008B60FB" w:rsidRPr="00F63C24" w:rsidRDefault="008B60FB" w:rsidP="008B60FB">
      <w:pPr>
        <w:spacing w:before="0"/>
        <w:rPr>
          <w:color w:val="000000" w:themeColor="text1"/>
        </w:rPr>
      </w:pPr>
      <w:r w:rsidRPr="00F63C24">
        <w:rPr>
          <w:color w:val="000000" w:themeColor="text1"/>
        </w:rPr>
        <w:t>- legislativní změny v průběhu zp</w:t>
      </w:r>
      <w:r w:rsidR="003417C8">
        <w:rPr>
          <w:color w:val="000000" w:themeColor="text1"/>
        </w:rPr>
        <w:t>racování projektové dokumentace</w:t>
      </w:r>
    </w:p>
    <w:p w:rsidR="008B60FB" w:rsidRPr="00C577A8" w:rsidRDefault="008B60FB" w:rsidP="0063789E">
      <w:pPr>
        <w:tabs>
          <w:tab w:val="right" w:leader="dot" w:pos="9356"/>
        </w:tabs>
        <w:spacing w:beforeLines="20"/>
        <w:rPr>
          <w:b/>
          <w:color w:val="000000" w:themeColor="text1"/>
          <w:sz w:val="24"/>
        </w:rPr>
      </w:pPr>
    </w:p>
    <w:p w:rsidR="009B3075" w:rsidRPr="00C577A8" w:rsidRDefault="009B3075" w:rsidP="008A3426">
      <w:pPr>
        <w:tabs>
          <w:tab w:val="right" w:leader="dot" w:pos="9356"/>
        </w:tabs>
        <w:spacing w:beforeLines="20"/>
        <w:rPr>
          <w:b/>
          <w:color w:val="000000" w:themeColor="text1"/>
          <w:sz w:val="24"/>
        </w:rPr>
      </w:pPr>
    </w:p>
    <w:sectPr w:rsidR="009B3075" w:rsidRPr="00C577A8" w:rsidSect="009B3075">
      <w:type w:val="continuous"/>
      <w:pgSz w:w="23814" w:h="16840" w:orient="landscape" w:code="8"/>
      <w:pgMar w:top="1701" w:right="1418" w:bottom="1276" w:left="1985" w:header="567" w:footer="119" w:gutter="0"/>
      <w:pgNumType w:start="1"/>
      <w:cols w:num="2" w:space="113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B47" w:rsidRDefault="00BF2B47">
      <w:r>
        <w:separator/>
      </w:r>
    </w:p>
    <w:p w:rsidR="00BF2B47" w:rsidRDefault="00BF2B47"/>
  </w:endnote>
  <w:endnote w:type="continuationSeparator" w:id="0">
    <w:p w:rsidR="00BF2B47" w:rsidRDefault="00BF2B47">
      <w:r>
        <w:continuationSeparator/>
      </w:r>
    </w:p>
    <w:p w:rsidR="00BF2B47" w:rsidRDefault="00BF2B4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1C9" w:rsidRPr="00D95AA4" w:rsidRDefault="00EE21C9" w:rsidP="00720F40">
    <w:pPr>
      <w:tabs>
        <w:tab w:val="left" w:pos="2772"/>
      </w:tabs>
      <w:jc w:val="left"/>
      <w:rPr>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1C9" w:rsidRDefault="00EE21C9" w:rsidP="00077155">
    <w:pPr>
      <w:pBdr>
        <w:bottom w:val="single" w:sz="6" w:space="1" w:color="auto"/>
      </w:pBdr>
      <w:jc w:val="left"/>
      <w:rPr>
        <w:rStyle w:val="slostrnky"/>
      </w:rPr>
    </w:pPr>
  </w:p>
  <w:p w:rsidR="00EE21C9" w:rsidRPr="00D95AA4" w:rsidRDefault="00EE21C9" w:rsidP="00AE564D">
    <w:pPr>
      <w:tabs>
        <w:tab w:val="right" w:pos="20412"/>
      </w:tabs>
      <w:jc w:val="left"/>
      <w:rPr>
        <w:sz w:val="18"/>
        <w:szCs w:val="18"/>
      </w:rPr>
    </w:pPr>
    <w:r>
      <w:rPr>
        <w:rStyle w:val="slostrnky"/>
        <w:sz w:val="18"/>
        <w:szCs w:val="18"/>
      </w:rPr>
      <w:t xml:space="preserve">A - Textová část                                                                                                                                                             </w:t>
    </w:r>
    <w:r>
      <w:rPr>
        <w:rStyle w:val="slostrnky"/>
        <w:sz w:val="18"/>
        <w:szCs w:val="18"/>
      </w:rPr>
      <w:tab/>
    </w:r>
    <w:r w:rsidR="008A3426" w:rsidRPr="00CB14C0">
      <w:rPr>
        <w:rStyle w:val="slostrnky"/>
        <w:sz w:val="18"/>
        <w:szCs w:val="18"/>
      </w:rPr>
      <w:fldChar w:fldCharType="begin"/>
    </w:r>
    <w:r w:rsidRPr="00CB14C0">
      <w:rPr>
        <w:rStyle w:val="slostrnky"/>
        <w:sz w:val="18"/>
        <w:szCs w:val="18"/>
      </w:rPr>
      <w:instrText xml:space="preserve"> PAGE   \* MERGEFORMAT </w:instrText>
    </w:r>
    <w:r w:rsidR="008A3426" w:rsidRPr="00CB14C0">
      <w:rPr>
        <w:rStyle w:val="slostrnky"/>
        <w:sz w:val="18"/>
        <w:szCs w:val="18"/>
      </w:rPr>
      <w:fldChar w:fldCharType="separate"/>
    </w:r>
    <w:r w:rsidR="00C8181A">
      <w:rPr>
        <w:rStyle w:val="slostrnky"/>
        <w:noProof/>
        <w:sz w:val="18"/>
        <w:szCs w:val="18"/>
      </w:rPr>
      <w:t>2</w:t>
    </w:r>
    <w:r w:rsidR="008A3426" w:rsidRPr="00CB14C0">
      <w:rPr>
        <w:rStyle w:val="slostrnky"/>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01610"/>
      <w:docPartObj>
        <w:docPartGallery w:val="Page Numbers (Bottom of Page)"/>
        <w:docPartUnique/>
      </w:docPartObj>
    </w:sdtPr>
    <w:sdtContent>
      <w:p w:rsidR="00EE21C9" w:rsidRDefault="00EE21C9" w:rsidP="006A7979">
        <w:pPr>
          <w:pBdr>
            <w:bottom w:val="single" w:sz="6" w:space="1" w:color="auto"/>
          </w:pBdr>
          <w:jc w:val="left"/>
          <w:rPr>
            <w:rStyle w:val="slostrnky"/>
          </w:rPr>
        </w:pPr>
      </w:p>
      <w:p w:rsidR="00EE21C9" w:rsidRPr="00D95AA4" w:rsidRDefault="00EE21C9" w:rsidP="006A7979">
        <w:pPr>
          <w:tabs>
            <w:tab w:val="right" w:pos="20412"/>
          </w:tabs>
          <w:jc w:val="left"/>
          <w:rPr>
            <w:sz w:val="18"/>
            <w:szCs w:val="18"/>
          </w:rPr>
        </w:pPr>
        <w:r>
          <w:rPr>
            <w:rStyle w:val="slostrnky"/>
            <w:sz w:val="18"/>
            <w:szCs w:val="18"/>
          </w:rPr>
          <w:t xml:space="preserve">B – Propočet nákladů                                                                                                                                                      </w:t>
        </w:r>
        <w:r>
          <w:rPr>
            <w:rStyle w:val="slostrnky"/>
            <w:sz w:val="18"/>
            <w:szCs w:val="18"/>
          </w:rPr>
          <w:tab/>
        </w:r>
        <w:r w:rsidR="008A3426" w:rsidRPr="00CB14C0">
          <w:rPr>
            <w:rStyle w:val="slostrnky"/>
            <w:sz w:val="18"/>
            <w:szCs w:val="18"/>
          </w:rPr>
          <w:fldChar w:fldCharType="begin"/>
        </w:r>
        <w:r w:rsidRPr="00CB14C0">
          <w:rPr>
            <w:rStyle w:val="slostrnky"/>
            <w:sz w:val="18"/>
            <w:szCs w:val="18"/>
          </w:rPr>
          <w:instrText xml:space="preserve"> PAGE   \* MERGEFORMAT </w:instrText>
        </w:r>
        <w:r w:rsidR="008A3426" w:rsidRPr="00CB14C0">
          <w:rPr>
            <w:rStyle w:val="slostrnky"/>
            <w:sz w:val="18"/>
            <w:szCs w:val="18"/>
          </w:rPr>
          <w:fldChar w:fldCharType="separate"/>
        </w:r>
        <w:r w:rsidR="00C8181A">
          <w:rPr>
            <w:rStyle w:val="slostrnky"/>
            <w:noProof/>
            <w:sz w:val="18"/>
            <w:szCs w:val="18"/>
          </w:rPr>
          <w:t>1</w:t>
        </w:r>
        <w:r w:rsidR="008A3426" w:rsidRPr="00CB14C0">
          <w:rPr>
            <w:rStyle w:val="slostrnky"/>
            <w:sz w:val="18"/>
            <w:szCs w:val="18"/>
          </w:rPr>
          <w:fldChar w:fldCharType="end"/>
        </w:r>
      </w:p>
      <w:p w:rsidR="00EE21C9" w:rsidRDefault="008A3426">
        <w:pPr>
          <w:pStyle w:val="Zpat"/>
          <w:jc w:val="right"/>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B47" w:rsidRDefault="00BF2B47">
      <w:r>
        <w:separator/>
      </w:r>
    </w:p>
    <w:p w:rsidR="00BF2B47" w:rsidRDefault="00BF2B47"/>
  </w:footnote>
  <w:footnote w:type="continuationSeparator" w:id="0">
    <w:p w:rsidR="00BF2B47" w:rsidRDefault="00BF2B47">
      <w:r>
        <w:continuationSeparator/>
      </w:r>
    </w:p>
    <w:p w:rsidR="00BF2B47" w:rsidRDefault="00BF2B4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1C9" w:rsidRDefault="00EE21C9" w:rsidP="00720F40">
    <w:pPr>
      <w:pStyle w:val="Zhlav"/>
      <w:tabs>
        <w:tab w:val="clear" w:pos="4536"/>
        <w:tab w:val="clear" w:pos="9072"/>
        <w:tab w:val="right" w:pos="20412"/>
      </w:tabs>
      <w:spacing w:line="240" w:lineRule="auto"/>
      <w:jc w:val="left"/>
      <w:rPr>
        <w:i/>
        <w:sz w:val="18"/>
      </w:rPr>
    </w:pPr>
    <w:r>
      <w:rPr>
        <w:b/>
        <w:i/>
        <w:sz w:val="18"/>
      </w:rPr>
      <w:tab/>
    </w:r>
  </w:p>
  <w:p w:rsidR="00EE21C9" w:rsidRDefault="00EE21C9">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1C9" w:rsidRPr="000B14E2" w:rsidRDefault="00EE21C9" w:rsidP="007C7BE0">
    <w:pPr>
      <w:pStyle w:val="Zhlav"/>
      <w:tabs>
        <w:tab w:val="clear" w:pos="4536"/>
        <w:tab w:val="clear" w:pos="9072"/>
        <w:tab w:val="right" w:pos="20412"/>
      </w:tabs>
      <w:spacing w:line="240" w:lineRule="auto"/>
      <w:jc w:val="left"/>
      <w:rPr>
        <w:rFonts w:cs="Arial"/>
        <w:i/>
        <w:sz w:val="16"/>
        <w:szCs w:val="16"/>
      </w:rPr>
    </w:pPr>
    <w:r>
      <w:rPr>
        <w:b/>
        <w:i/>
        <w:sz w:val="18"/>
      </w:rPr>
      <w:tab/>
    </w:r>
    <w:r>
      <w:rPr>
        <w:noProof/>
      </w:rPr>
      <w:drawing>
        <wp:anchor distT="0" distB="0" distL="114300" distR="114300" simplePos="0" relativeHeight="251660288" behindDoc="0" locked="0" layoutInCell="1" allowOverlap="1">
          <wp:simplePos x="0" y="0"/>
          <wp:positionH relativeFrom="column">
            <wp:posOffset>-1270</wp:posOffset>
          </wp:positionH>
          <wp:positionV relativeFrom="paragraph">
            <wp:posOffset>10795</wp:posOffset>
          </wp:positionV>
          <wp:extent cx="1367790" cy="438785"/>
          <wp:effectExtent l="19050" t="0" r="3810" b="0"/>
          <wp:wrapNone/>
          <wp:docPr id="8" name="obrázek 8" descr="Logo LT as 2010-modré-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LT as 2010-modré-text"/>
                  <pic:cNvPicPr>
                    <a:picLocks noChangeAspect="1" noChangeArrowheads="1"/>
                  </pic:cNvPicPr>
                </pic:nvPicPr>
                <pic:blipFill>
                  <a:blip r:embed="rId1"/>
                  <a:srcRect/>
                  <a:stretch>
                    <a:fillRect/>
                  </a:stretch>
                </pic:blipFill>
                <pic:spPr bwMode="auto">
                  <a:xfrm>
                    <a:off x="0" y="0"/>
                    <a:ext cx="1367790" cy="438785"/>
                  </a:xfrm>
                  <a:prstGeom prst="rect">
                    <a:avLst/>
                  </a:prstGeom>
                  <a:noFill/>
                  <a:ln w="9525">
                    <a:noFill/>
                    <a:miter lim="800000"/>
                    <a:headEnd/>
                    <a:tailEnd/>
                  </a:ln>
                </pic:spPr>
              </pic:pic>
            </a:graphicData>
          </a:graphic>
        </wp:anchor>
      </w:drawing>
    </w:r>
    <w:r w:rsidRPr="007C7BE0">
      <w:rPr>
        <w:b/>
        <w:i/>
        <w:sz w:val="18"/>
      </w:rPr>
      <w:t xml:space="preserve"> </w:t>
    </w:r>
    <w:r>
      <w:rPr>
        <w:b/>
        <w:i/>
        <w:sz w:val="18"/>
      </w:rPr>
      <w:t>Fakultní n</w:t>
    </w:r>
    <w:r w:rsidRPr="000B14E2">
      <w:rPr>
        <w:b/>
        <w:i/>
        <w:sz w:val="16"/>
        <w:szCs w:val="16"/>
      </w:rPr>
      <w:t xml:space="preserve">emocnice </w:t>
    </w:r>
    <w:r>
      <w:rPr>
        <w:b/>
        <w:i/>
        <w:sz w:val="16"/>
        <w:szCs w:val="16"/>
      </w:rPr>
      <w:t>Brno-pracoviště medicíny dospělého věk</w:t>
    </w:r>
  </w:p>
  <w:p w:rsidR="00EE21C9" w:rsidRPr="00DF1AE9" w:rsidRDefault="00EE21C9" w:rsidP="007C7BE0">
    <w:pPr>
      <w:pStyle w:val="Zhlav"/>
      <w:tabs>
        <w:tab w:val="clear" w:pos="4536"/>
        <w:tab w:val="clear" w:pos="9072"/>
        <w:tab w:val="right" w:pos="20412"/>
      </w:tabs>
      <w:spacing w:before="0" w:line="240" w:lineRule="auto"/>
      <w:jc w:val="left"/>
      <w:rPr>
        <w:rFonts w:cs="Arial"/>
        <w:b/>
        <w:i/>
        <w:sz w:val="16"/>
        <w:szCs w:val="16"/>
      </w:rPr>
    </w:pPr>
    <w:r w:rsidRPr="00DF1AE9">
      <w:rPr>
        <w:rFonts w:cs="Arial"/>
        <w:b/>
        <w:i/>
        <w:sz w:val="16"/>
        <w:szCs w:val="16"/>
      </w:rPr>
      <w:tab/>
    </w:r>
    <w:r w:rsidRPr="001A6D5C">
      <w:rPr>
        <w:rFonts w:cs="Arial"/>
        <w:b/>
        <w:i/>
        <w:sz w:val="16"/>
        <w:szCs w:val="16"/>
      </w:rPr>
      <w:t>Fakultní nemocnice Brno – Technologická obnova operačních sálů</w:t>
    </w:r>
  </w:p>
  <w:p w:rsidR="00EE21C9" w:rsidRPr="000B14E2" w:rsidRDefault="00EE21C9" w:rsidP="007C7BE0">
    <w:pPr>
      <w:pBdr>
        <w:bottom w:val="single" w:sz="6" w:space="3" w:color="auto"/>
      </w:pBdr>
      <w:tabs>
        <w:tab w:val="right" w:pos="20412"/>
      </w:tabs>
      <w:spacing w:before="0" w:after="60" w:line="240" w:lineRule="auto"/>
      <w:jc w:val="left"/>
      <w:rPr>
        <w:i/>
        <w:color w:val="FF0000"/>
        <w:sz w:val="16"/>
        <w:szCs w:val="16"/>
      </w:rPr>
    </w:pPr>
    <w:r w:rsidRPr="000B14E2">
      <w:rPr>
        <w:rFonts w:cs="Arial"/>
        <w:i/>
        <w:sz w:val="16"/>
        <w:szCs w:val="16"/>
      </w:rPr>
      <w:tab/>
    </w:r>
    <w:r>
      <w:rPr>
        <w:rFonts w:cs="Arial"/>
        <w:i/>
        <w:sz w:val="16"/>
        <w:szCs w:val="16"/>
      </w:rPr>
      <w:t>Objemová a provozně dispoziční studie</w:t>
    </w:r>
  </w:p>
  <w:p w:rsidR="00EE21C9" w:rsidRDefault="00EE21C9" w:rsidP="007C7BE0">
    <w:pPr>
      <w:pStyle w:val="Zhlav"/>
      <w:tabs>
        <w:tab w:val="clear" w:pos="4536"/>
        <w:tab w:val="clear" w:pos="9072"/>
        <w:tab w:val="left" w:pos="7147"/>
        <w:tab w:val="right" w:pos="8789"/>
        <w:tab w:val="right" w:pos="20411"/>
      </w:tabs>
      <w:spacing w:line="240" w:lineRule="auto"/>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95717"/>
    <w:multiLevelType w:val="multilevel"/>
    <w:tmpl w:val="1FF42234"/>
    <w:lvl w:ilvl="0">
      <w:start w:val="1"/>
      <w:numFmt w:val="decimal"/>
      <w:pStyle w:val="Nadpis1"/>
      <w:lvlText w:val="A%1."/>
      <w:lvlJc w:val="left"/>
      <w:pPr>
        <w:ind w:left="928" w:hanging="360"/>
      </w:pPr>
      <w:rPr>
        <w:rFonts w:hint="default"/>
      </w:rPr>
    </w:lvl>
    <w:lvl w:ilvl="1">
      <w:start w:val="1"/>
      <w:numFmt w:val="decimal"/>
      <w:pStyle w:val="Nadpis2"/>
      <w:lvlText w:val="A%1.%2."/>
      <w:lvlJc w:val="left"/>
      <w:pPr>
        <w:ind w:left="567" w:hanging="567"/>
      </w:pPr>
      <w:rPr>
        <w:rFonts w:hint="default"/>
        <w:b/>
      </w:rPr>
    </w:lvl>
    <w:lvl w:ilvl="2">
      <w:start w:val="1"/>
      <w:numFmt w:val="decimal"/>
      <w:lvlText w:val="A%1.%2.%3."/>
      <w:lvlJc w:val="left"/>
      <w:pPr>
        <w:ind w:left="1419"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2.%3.%4."/>
      <w:lvlJc w:val="left"/>
      <w:pPr>
        <w:ind w:left="567" w:hanging="567"/>
      </w:pPr>
      <w:rPr>
        <w:rFonts w:hint="default"/>
      </w:rPr>
    </w:lvl>
    <w:lvl w:ilvl="4">
      <w:start w:val="1"/>
      <w:numFmt w:val="decimal"/>
      <w:lvlText w:val="%2.%3.%4.%5."/>
      <w:lvlJc w:val="left"/>
      <w:pPr>
        <w:ind w:left="567" w:hanging="567"/>
      </w:pPr>
      <w:rPr>
        <w:rFonts w:hint="default"/>
      </w:rPr>
    </w:lvl>
    <w:lvl w:ilvl="5">
      <w:start w:val="1"/>
      <w:numFmt w:val="decimal"/>
      <w:lvlText w:val="%2.%3.%4.%5.%6."/>
      <w:lvlJc w:val="left"/>
      <w:pPr>
        <w:ind w:left="567" w:hanging="567"/>
      </w:pPr>
      <w:rPr>
        <w:rFonts w:hint="default"/>
      </w:rPr>
    </w:lvl>
    <w:lvl w:ilvl="6">
      <w:start w:val="1"/>
      <w:numFmt w:val="decimal"/>
      <w:lvlText w:val="%2.%3.%4.%5.%6.%7."/>
      <w:lvlJc w:val="left"/>
      <w:pPr>
        <w:ind w:left="567" w:hanging="567"/>
      </w:pPr>
      <w:rPr>
        <w:rFonts w:hint="default"/>
      </w:rPr>
    </w:lvl>
    <w:lvl w:ilvl="7">
      <w:start w:val="1"/>
      <w:numFmt w:val="decimal"/>
      <w:lvlText w:val="%2.%3.%4.%5.%6.%7.%8."/>
      <w:lvlJc w:val="left"/>
      <w:pPr>
        <w:ind w:left="567" w:hanging="567"/>
      </w:pPr>
      <w:rPr>
        <w:rFonts w:hint="default"/>
      </w:rPr>
    </w:lvl>
    <w:lvl w:ilvl="8">
      <w:start w:val="1"/>
      <w:numFmt w:val="decimal"/>
      <w:lvlText w:val="%2.%3.%4.%5.%6.%7.%8.%9."/>
      <w:lvlJc w:val="left"/>
      <w:pPr>
        <w:ind w:left="567" w:hanging="567"/>
      </w:pPr>
      <w:rPr>
        <w:rFonts w:hint="default"/>
      </w:rPr>
    </w:lvl>
  </w:abstractNum>
  <w:abstractNum w:abstractNumId="1">
    <w:nsid w:val="04C65826"/>
    <w:multiLevelType w:val="hybridMultilevel"/>
    <w:tmpl w:val="1B12F5D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5000F69"/>
    <w:multiLevelType w:val="hybridMultilevel"/>
    <w:tmpl w:val="DBBC4B68"/>
    <w:lvl w:ilvl="0" w:tplc="5A10A672">
      <w:start w:val="1"/>
      <w:numFmt w:val="bullet"/>
      <w:lvlText w:val="-"/>
      <w:lvlJc w:val="left"/>
      <w:pPr>
        <w:tabs>
          <w:tab w:val="num" w:pos="2160"/>
        </w:tabs>
        <w:ind w:left="2160" w:hanging="360"/>
      </w:pPr>
      <w:rPr>
        <w:rFonts w:ascii="Arial" w:hAnsi="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nsid w:val="0F9155C3"/>
    <w:multiLevelType w:val="hybridMultilevel"/>
    <w:tmpl w:val="E9ACF52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0B81FFE"/>
    <w:multiLevelType w:val="hybridMultilevel"/>
    <w:tmpl w:val="280A56F4"/>
    <w:lvl w:ilvl="0" w:tplc="4396339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2F16C33"/>
    <w:multiLevelType w:val="hybridMultilevel"/>
    <w:tmpl w:val="506EFA18"/>
    <w:lvl w:ilvl="0" w:tplc="77D4A338">
      <w:numFmt w:val="bullet"/>
      <w:lvlText w:val="-"/>
      <w:lvlJc w:val="left"/>
      <w:pPr>
        <w:ind w:left="720" w:hanging="360"/>
      </w:pPr>
      <w:rPr>
        <w:rFonts w:ascii="Arial" w:eastAsia="Times New Roman" w:hAnsi="Arial" w:cs="Arial" w:hint="default"/>
      </w:rPr>
    </w:lvl>
    <w:lvl w:ilvl="1" w:tplc="1090CDAE" w:tentative="1">
      <w:start w:val="1"/>
      <w:numFmt w:val="bullet"/>
      <w:lvlText w:val="o"/>
      <w:lvlJc w:val="left"/>
      <w:pPr>
        <w:ind w:left="1440" w:hanging="360"/>
      </w:pPr>
      <w:rPr>
        <w:rFonts w:ascii="Courier New" w:hAnsi="Courier New" w:cs="Courier New" w:hint="default"/>
      </w:rPr>
    </w:lvl>
    <w:lvl w:ilvl="2" w:tplc="49FA4B38" w:tentative="1">
      <w:start w:val="1"/>
      <w:numFmt w:val="bullet"/>
      <w:lvlText w:val=""/>
      <w:lvlJc w:val="left"/>
      <w:pPr>
        <w:ind w:left="2160" w:hanging="360"/>
      </w:pPr>
      <w:rPr>
        <w:rFonts w:ascii="Wingdings" w:hAnsi="Wingdings" w:hint="default"/>
      </w:rPr>
    </w:lvl>
    <w:lvl w:ilvl="3" w:tplc="00948720" w:tentative="1">
      <w:start w:val="1"/>
      <w:numFmt w:val="bullet"/>
      <w:lvlText w:val=""/>
      <w:lvlJc w:val="left"/>
      <w:pPr>
        <w:ind w:left="2880" w:hanging="360"/>
      </w:pPr>
      <w:rPr>
        <w:rFonts w:ascii="Symbol" w:hAnsi="Symbol" w:hint="default"/>
      </w:rPr>
    </w:lvl>
    <w:lvl w:ilvl="4" w:tplc="7ABE4BA0" w:tentative="1">
      <w:start w:val="1"/>
      <w:numFmt w:val="bullet"/>
      <w:lvlText w:val="o"/>
      <w:lvlJc w:val="left"/>
      <w:pPr>
        <w:ind w:left="3600" w:hanging="360"/>
      </w:pPr>
      <w:rPr>
        <w:rFonts w:ascii="Courier New" w:hAnsi="Courier New" w:cs="Courier New" w:hint="default"/>
      </w:rPr>
    </w:lvl>
    <w:lvl w:ilvl="5" w:tplc="8E12BE20" w:tentative="1">
      <w:start w:val="1"/>
      <w:numFmt w:val="bullet"/>
      <w:lvlText w:val=""/>
      <w:lvlJc w:val="left"/>
      <w:pPr>
        <w:ind w:left="4320" w:hanging="360"/>
      </w:pPr>
      <w:rPr>
        <w:rFonts w:ascii="Wingdings" w:hAnsi="Wingdings" w:hint="default"/>
      </w:rPr>
    </w:lvl>
    <w:lvl w:ilvl="6" w:tplc="80F255EC" w:tentative="1">
      <w:start w:val="1"/>
      <w:numFmt w:val="bullet"/>
      <w:lvlText w:val=""/>
      <w:lvlJc w:val="left"/>
      <w:pPr>
        <w:ind w:left="5040" w:hanging="360"/>
      </w:pPr>
      <w:rPr>
        <w:rFonts w:ascii="Symbol" w:hAnsi="Symbol" w:hint="default"/>
      </w:rPr>
    </w:lvl>
    <w:lvl w:ilvl="7" w:tplc="91C2370A" w:tentative="1">
      <w:start w:val="1"/>
      <w:numFmt w:val="bullet"/>
      <w:lvlText w:val="o"/>
      <w:lvlJc w:val="left"/>
      <w:pPr>
        <w:ind w:left="5760" w:hanging="360"/>
      </w:pPr>
      <w:rPr>
        <w:rFonts w:ascii="Courier New" w:hAnsi="Courier New" w:cs="Courier New" w:hint="default"/>
      </w:rPr>
    </w:lvl>
    <w:lvl w:ilvl="8" w:tplc="E11A57E4" w:tentative="1">
      <w:start w:val="1"/>
      <w:numFmt w:val="bullet"/>
      <w:lvlText w:val=""/>
      <w:lvlJc w:val="left"/>
      <w:pPr>
        <w:ind w:left="6480" w:hanging="360"/>
      </w:pPr>
      <w:rPr>
        <w:rFonts w:ascii="Wingdings" w:hAnsi="Wingdings" w:hint="default"/>
      </w:rPr>
    </w:lvl>
  </w:abstractNum>
  <w:abstractNum w:abstractNumId="6">
    <w:nsid w:val="14A8281F"/>
    <w:multiLevelType w:val="hybridMultilevel"/>
    <w:tmpl w:val="E99E0858"/>
    <w:lvl w:ilvl="0" w:tplc="62C0CC2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54D63B6"/>
    <w:multiLevelType w:val="multilevel"/>
    <w:tmpl w:val="8B5E174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680"/>
        </w:tabs>
        <w:ind w:left="680" w:hanging="680"/>
      </w:pPr>
      <w:rPr>
        <w:rFonts w:hint="default"/>
        <w:b/>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088"/>
        </w:tabs>
        <w:ind w:left="2088" w:hanging="648"/>
      </w:pPr>
      <w:rPr>
        <w:rFonts w:hint="default"/>
      </w:rPr>
    </w:lvl>
    <w:lvl w:ilvl="4">
      <w:start w:val="1"/>
      <w:numFmt w:val="decimal"/>
      <w:lvlText w:val="%1.%2.%3.%4.%5."/>
      <w:lvlJc w:val="left"/>
      <w:pPr>
        <w:tabs>
          <w:tab w:val="num" w:pos="2592"/>
        </w:tabs>
        <w:ind w:left="2592" w:hanging="792"/>
      </w:pPr>
      <w:rPr>
        <w:rFonts w:hint="default"/>
      </w:rPr>
    </w:lvl>
    <w:lvl w:ilvl="5">
      <w:start w:val="1"/>
      <w:numFmt w:val="decimal"/>
      <w:lvlText w:val="%1.%2.%3.%4.%5.%6."/>
      <w:lvlJc w:val="left"/>
      <w:pPr>
        <w:tabs>
          <w:tab w:val="num" w:pos="3096"/>
        </w:tabs>
        <w:ind w:left="3096" w:hanging="936"/>
      </w:pPr>
      <w:rPr>
        <w:rFonts w:hint="default"/>
      </w:rPr>
    </w:lvl>
    <w:lvl w:ilvl="6">
      <w:start w:val="1"/>
      <w:numFmt w:val="decimal"/>
      <w:lvlText w:val="%1.%2.%3.%4.%5.%6.%7."/>
      <w:lvlJc w:val="left"/>
      <w:pPr>
        <w:tabs>
          <w:tab w:val="num" w:pos="3600"/>
        </w:tabs>
        <w:ind w:left="3600" w:hanging="1080"/>
      </w:pPr>
      <w:rPr>
        <w:rFonts w:hint="default"/>
      </w:rPr>
    </w:lvl>
    <w:lvl w:ilvl="7">
      <w:start w:val="1"/>
      <w:numFmt w:val="decimal"/>
      <w:lvlText w:val="%1.%2.%3.%4.%5.%6.%7.%8."/>
      <w:lvlJc w:val="left"/>
      <w:pPr>
        <w:tabs>
          <w:tab w:val="num" w:pos="4104"/>
        </w:tabs>
        <w:ind w:left="4104" w:hanging="1224"/>
      </w:pPr>
      <w:rPr>
        <w:rFonts w:hint="default"/>
      </w:rPr>
    </w:lvl>
    <w:lvl w:ilvl="8">
      <w:start w:val="1"/>
      <w:numFmt w:val="decimal"/>
      <w:lvlText w:val="%1.%2.%3.%4.%5.%6.%7.%8.%9."/>
      <w:lvlJc w:val="left"/>
      <w:pPr>
        <w:tabs>
          <w:tab w:val="num" w:pos="4680"/>
        </w:tabs>
        <w:ind w:left="4680" w:hanging="1440"/>
      </w:pPr>
      <w:rPr>
        <w:rFonts w:hint="default"/>
      </w:rPr>
    </w:lvl>
  </w:abstractNum>
  <w:abstractNum w:abstractNumId="8">
    <w:nsid w:val="18A950A2"/>
    <w:multiLevelType w:val="hybridMultilevel"/>
    <w:tmpl w:val="19342C06"/>
    <w:lvl w:ilvl="0" w:tplc="4BF2DFAC">
      <w:start w:val="1"/>
      <w:numFmt w:val="bullet"/>
      <w:lvlText w:val="-"/>
      <w:lvlJc w:val="left"/>
      <w:pPr>
        <w:ind w:left="720" w:hanging="360"/>
      </w:pPr>
      <w:rPr>
        <w:rFonts w:ascii="Courier New" w:eastAsia="Times New Roman" w:hAnsi="Courier New" w:cs="Courier New" w:hint="default"/>
        <w:u w:val="none"/>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F390EE6"/>
    <w:multiLevelType w:val="hybridMultilevel"/>
    <w:tmpl w:val="9C7A717E"/>
    <w:lvl w:ilvl="0" w:tplc="790429BA">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167252B"/>
    <w:multiLevelType w:val="hybridMultilevel"/>
    <w:tmpl w:val="80445328"/>
    <w:lvl w:ilvl="0" w:tplc="D1DC6972">
      <w:numFmt w:val="bullet"/>
      <w:lvlText w:val="-"/>
      <w:lvlJc w:val="left"/>
      <w:pPr>
        <w:ind w:left="930" w:hanging="570"/>
      </w:pPr>
      <w:rPr>
        <w:rFonts w:ascii="Arial" w:eastAsia="Times New Roman" w:hAnsi="Arial" w:cs="Arial" w:hint="default"/>
      </w:rPr>
    </w:lvl>
    <w:lvl w:ilvl="1" w:tplc="B3BA8ABE" w:tentative="1">
      <w:start w:val="1"/>
      <w:numFmt w:val="bullet"/>
      <w:lvlText w:val="o"/>
      <w:lvlJc w:val="left"/>
      <w:pPr>
        <w:ind w:left="1440" w:hanging="360"/>
      </w:pPr>
      <w:rPr>
        <w:rFonts w:ascii="Courier New" w:hAnsi="Courier New" w:cs="Courier New" w:hint="default"/>
      </w:rPr>
    </w:lvl>
    <w:lvl w:ilvl="2" w:tplc="3C74795E" w:tentative="1">
      <w:start w:val="1"/>
      <w:numFmt w:val="bullet"/>
      <w:lvlText w:val=""/>
      <w:lvlJc w:val="left"/>
      <w:pPr>
        <w:ind w:left="2160" w:hanging="360"/>
      </w:pPr>
      <w:rPr>
        <w:rFonts w:ascii="Wingdings" w:hAnsi="Wingdings" w:hint="default"/>
      </w:rPr>
    </w:lvl>
    <w:lvl w:ilvl="3" w:tplc="9A8A1A5A" w:tentative="1">
      <w:start w:val="1"/>
      <w:numFmt w:val="bullet"/>
      <w:lvlText w:val=""/>
      <w:lvlJc w:val="left"/>
      <w:pPr>
        <w:ind w:left="2880" w:hanging="360"/>
      </w:pPr>
      <w:rPr>
        <w:rFonts w:ascii="Symbol" w:hAnsi="Symbol" w:hint="default"/>
      </w:rPr>
    </w:lvl>
    <w:lvl w:ilvl="4" w:tplc="329CE520" w:tentative="1">
      <w:start w:val="1"/>
      <w:numFmt w:val="bullet"/>
      <w:lvlText w:val="o"/>
      <w:lvlJc w:val="left"/>
      <w:pPr>
        <w:ind w:left="3600" w:hanging="360"/>
      </w:pPr>
      <w:rPr>
        <w:rFonts w:ascii="Courier New" w:hAnsi="Courier New" w:cs="Courier New" w:hint="default"/>
      </w:rPr>
    </w:lvl>
    <w:lvl w:ilvl="5" w:tplc="A4ACD332" w:tentative="1">
      <w:start w:val="1"/>
      <w:numFmt w:val="bullet"/>
      <w:lvlText w:val=""/>
      <w:lvlJc w:val="left"/>
      <w:pPr>
        <w:ind w:left="4320" w:hanging="360"/>
      </w:pPr>
      <w:rPr>
        <w:rFonts w:ascii="Wingdings" w:hAnsi="Wingdings" w:hint="default"/>
      </w:rPr>
    </w:lvl>
    <w:lvl w:ilvl="6" w:tplc="CC42BB2A" w:tentative="1">
      <w:start w:val="1"/>
      <w:numFmt w:val="bullet"/>
      <w:lvlText w:val=""/>
      <w:lvlJc w:val="left"/>
      <w:pPr>
        <w:ind w:left="5040" w:hanging="360"/>
      </w:pPr>
      <w:rPr>
        <w:rFonts w:ascii="Symbol" w:hAnsi="Symbol" w:hint="default"/>
      </w:rPr>
    </w:lvl>
    <w:lvl w:ilvl="7" w:tplc="F0C0A9FE" w:tentative="1">
      <w:start w:val="1"/>
      <w:numFmt w:val="bullet"/>
      <w:lvlText w:val="o"/>
      <w:lvlJc w:val="left"/>
      <w:pPr>
        <w:ind w:left="5760" w:hanging="360"/>
      </w:pPr>
      <w:rPr>
        <w:rFonts w:ascii="Courier New" w:hAnsi="Courier New" w:cs="Courier New" w:hint="default"/>
      </w:rPr>
    </w:lvl>
    <w:lvl w:ilvl="8" w:tplc="296ED8CE" w:tentative="1">
      <w:start w:val="1"/>
      <w:numFmt w:val="bullet"/>
      <w:lvlText w:val=""/>
      <w:lvlJc w:val="left"/>
      <w:pPr>
        <w:ind w:left="6480" w:hanging="360"/>
      </w:pPr>
      <w:rPr>
        <w:rFonts w:ascii="Wingdings" w:hAnsi="Wingdings" w:hint="default"/>
      </w:rPr>
    </w:lvl>
  </w:abstractNum>
  <w:abstractNum w:abstractNumId="11">
    <w:nsid w:val="22497425"/>
    <w:multiLevelType w:val="hybridMultilevel"/>
    <w:tmpl w:val="22D0EA5C"/>
    <w:lvl w:ilvl="0" w:tplc="5A10A67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3A64168"/>
    <w:multiLevelType w:val="hybridMultilevel"/>
    <w:tmpl w:val="DCE82A4A"/>
    <w:lvl w:ilvl="0" w:tplc="5A10A672">
      <w:start w:val="1"/>
      <w:numFmt w:val="bullet"/>
      <w:lvlText w:val="-"/>
      <w:lvlJc w:val="left"/>
      <w:pPr>
        <w:tabs>
          <w:tab w:val="num" w:pos="2160"/>
        </w:tabs>
        <w:ind w:left="2160" w:hanging="360"/>
      </w:pPr>
      <w:rPr>
        <w:rFonts w:ascii="Arial" w:hAnsi="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nsid w:val="269E2349"/>
    <w:multiLevelType w:val="hybridMultilevel"/>
    <w:tmpl w:val="BD46A7AA"/>
    <w:lvl w:ilvl="0" w:tplc="1B9C7E7C">
      <w:numFmt w:val="bullet"/>
      <w:lvlText w:val="-"/>
      <w:lvlJc w:val="left"/>
      <w:pPr>
        <w:ind w:left="720" w:hanging="360"/>
      </w:pPr>
      <w:rPr>
        <w:rFonts w:ascii="Arial" w:eastAsia="Calibri" w:hAnsi="Arial" w:cs="Arial" w:hint="default"/>
      </w:rPr>
    </w:lvl>
    <w:lvl w:ilvl="1" w:tplc="F6B41170" w:tentative="1">
      <w:start w:val="1"/>
      <w:numFmt w:val="bullet"/>
      <w:lvlText w:val="o"/>
      <w:lvlJc w:val="left"/>
      <w:pPr>
        <w:ind w:left="1440" w:hanging="360"/>
      </w:pPr>
      <w:rPr>
        <w:rFonts w:ascii="Courier New" w:hAnsi="Courier New" w:cs="Courier New" w:hint="default"/>
      </w:rPr>
    </w:lvl>
    <w:lvl w:ilvl="2" w:tplc="69A8F27E" w:tentative="1">
      <w:start w:val="1"/>
      <w:numFmt w:val="bullet"/>
      <w:lvlText w:val=""/>
      <w:lvlJc w:val="left"/>
      <w:pPr>
        <w:ind w:left="2160" w:hanging="360"/>
      </w:pPr>
      <w:rPr>
        <w:rFonts w:ascii="Wingdings" w:hAnsi="Wingdings" w:hint="default"/>
      </w:rPr>
    </w:lvl>
    <w:lvl w:ilvl="3" w:tplc="5372A86A" w:tentative="1">
      <w:start w:val="1"/>
      <w:numFmt w:val="bullet"/>
      <w:lvlText w:val=""/>
      <w:lvlJc w:val="left"/>
      <w:pPr>
        <w:ind w:left="2880" w:hanging="360"/>
      </w:pPr>
      <w:rPr>
        <w:rFonts w:ascii="Symbol" w:hAnsi="Symbol" w:hint="default"/>
      </w:rPr>
    </w:lvl>
    <w:lvl w:ilvl="4" w:tplc="6FE62238" w:tentative="1">
      <w:start w:val="1"/>
      <w:numFmt w:val="bullet"/>
      <w:lvlText w:val="o"/>
      <w:lvlJc w:val="left"/>
      <w:pPr>
        <w:ind w:left="3600" w:hanging="360"/>
      </w:pPr>
      <w:rPr>
        <w:rFonts w:ascii="Courier New" w:hAnsi="Courier New" w:cs="Courier New" w:hint="default"/>
      </w:rPr>
    </w:lvl>
    <w:lvl w:ilvl="5" w:tplc="22F6A270" w:tentative="1">
      <w:start w:val="1"/>
      <w:numFmt w:val="bullet"/>
      <w:lvlText w:val=""/>
      <w:lvlJc w:val="left"/>
      <w:pPr>
        <w:ind w:left="4320" w:hanging="360"/>
      </w:pPr>
      <w:rPr>
        <w:rFonts w:ascii="Wingdings" w:hAnsi="Wingdings" w:hint="default"/>
      </w:rPr>
    </w:lvl>
    <w:lvl w:ilvl="6" w:tplc="4992C870" w:tentative="1">
      <w:start w:val="1"/>
      <w:numFmt w:val="bullet"/>
      <w:lvlText w:val=""/>
      <w:lvlJc w:val="left"/>
      <w:pPr>
        <w:ind w:left="5040" w:hanging="360"/>
      </w:pPr>
      <w:rPr>
        <w:rFonts w:ascii="Symbol" w:hAnsi="Symbol" w:hint="default"/>
      </w:rPr>
    </w:lvl>
    <w:lvl w:ilvl="7" w:tplc="1B9E0638" w:tentative="1">
      <w:start w:val="1"/>
      <w:numFmt w:val="bullet"/>
      <w:lvlText w:val="o"/>
      <w:lvlJc w:val="left"/>
      <w:pPr>
        <w:ind w:left="5760" w:hanging="360"/>
      </w:pPr>
      <w:rPr>
        <w:rFonts w:ascii="Courier New" w:hAnsi="Courier New" w:cs="Courier New" w:hint="default"/>
      </w:rPr>
    </w:lvl>
    <w:lvl w:ilvl="8" w:tplc="E1089C72" w:tentative="1">
      <w:start w:val="1"/>
      <w:numFmt w:val="bullet"/>
      <w:lvlText w:val=""/>
      <w:lvlJc w:val="left"/>
      <w:pPr>
        <w:ind w:left="6480" w:hanging="360"/>
      </w:pPr>
      <w:rPr>
        <w:rFonts w:ascii="Wingdings" w:hAnsi="Wingdings" w:hint="default"/>
      </w:rPr>
    </w:lvl>
  </w:abstractNum>
  <w:abstractNum w:abstractNumId="14">
    <w:nsid w:val="27C57686"/>
    <w:multiLevelType w:val="hybridMultilevel"/>
    <w:tmpl w:val="7D72E172"/>
    <w:lvl w:ilvl="0" w:tplc="6DE44298">
      <w:start w:val="1"/>
      <w:numFmt w:val="bullet"/>
      <w:lvlText w:val="-"/>
      <w:lvlJc w:val="left"/>
      <w:pPr>
        <w:ind w:left="720" w:hanging="360"/>
      </w:pPr>
      <w:rPr>
        <w:rFonts w:ascii="Courier New" w:eastAsia="Times New Roman" w:hAnsi="Courier New" w:cs="Courier New" w:hint="default"/>
        <w:u w:val="none"/>
      </w:rPr>
    </w:lvl>
    <w:lvl w:ilvl="1" w:tplc="24E6F9A8" w:tentative="1">
      <w:start w:val="1"/>
      <w:numFmt w:val="bullet"/>
      <w:lvlText w:val="o"/>
      <w:lvlJc w:val="left"/>
      <w:pPr>
        <w:ind w:left="1440" w:hanging="360"/>
      </w:pPr>
      <w:rPr>
        <w:rFonts w:ascii="Courier New" w:hAnsi="Courier New" w:cs="Courier New" w:hint="default"/>
      </w:rPr>
    </w:lvl>
    <w:lvl w:ilvl="2" w:tplc="566E4D10" w:tentative="1">
      <w:start w:val="1"/>
      <w:numFmt w:val="bullet"/>
      <w:lvlText w:val=""/>
      <w:lvlJc w:val="left"/>
      <w:pPr>
        <w:ind w:left="2160" w:hanging="360"/>
      </w:pPr>
      <w:rPr>
        <w:rFonts w:ascii="Wingdings" w:hAnsi="Wingdings" w:hint="default"/>
      </w:rPr>
    </w:lvl>
    <w:lvl w:ilvl="3" w:tplc="C1766A7C" w:tentative="1">
      <w:start w:val="1"/>
      <w:numFmt w:val="bullet"/>
      <w:lvlText w:val=""/>
      <w:lvlJc w:val="left"/>
      <w:pPr>
        <w:ind w:left="2880" w:hanging="360"/>
      </w:pPr>
      <w:rPr>
        <w:rFonts w:ascii="Symbol" w:hAnsi="Symbol" w:hint="default"/>
      </w:rPr>
    </w:lvl>
    <w:lvl w:ilvl="4" w:tplc="ADEA5F12" w:tentative="1">
      <w:start w:val="1"/>
      <w:numFmt w:val="bullet"/>
      <w:lvlText w:val="o"/>
      <w:lvlJc w:val="left"/>
      <w:pPr>
        <w:ind w:left="3600" w:hanging="360"/>
      </w:pPr>
      <w:rPr>
        <w:rFonts w:ascii="Courier New" w:hAnsi="Courier New" w:cs="Courier New" w:hint="default"/>
      </w:rPr>
    </w:lvl>
    <w:lvl w:ilvl="5" w:tplc="89D4F104" w:tentative="1">
      <w:start w:val="1"/>
      <w:numFmt w:val="bullet"/>
      <w:lvlText w:val=""/>
      <w:lvlJc w:val="left"/>
      <w:pPr>
        <w:ind w:left="4320" w:hanging="360"/>
      </w:pPr>
      <w:rPr>
        <w:rFonts w:ascii="Wingdings" w:hAnsi="Wingdings" w:hint="default"/>
      </w:rPr>
    </w:lvl>
    <w:lvl w:ilvl="6" w:tplc="C7548754" w:tentative="1">
      <w:start w:val="1"/>
      <w:numFmt w:val="bullet"/>
      <w:lvlText w:val=""/>
      <w:lvlJc w:val="left"/>
      <w:pPr>
        <w:ind w:left="5040" w:hanging="360"/>
      </w:pPr>
      <w:rPr>
        <w:rFonts w:ascii="Symbol" w:hAnsi="Symbol" w:hint="default"/>
      </w:rPr>
    </w:lvl>
    <w:lvl w:ilvl="7" w:tplc="14C0518A" w:tentative="1">
      <w:start w:val="1"/>
      <w:numFmt w:val="bullet"/>
      <w:lvlText w:val="o"/>
      <w:lvlJc w:val="left"/>
      <w:pPr>
        <w:ind w:left="5760" w:hanging="360"/>
      </w:pPr>
      <w:rPr>
        <w:rFonts w:ascii="Courier New" w:hAnsi="Courier New" w:cs="Courier New" w:hint="default"/>
      </w:rPr>
    </w:lvl>
    <w:lvl w:ilvl="8" w:tplc="9850C05A" w:tentative="1">
      <w:start w:val="1"/>
      <w:numFmt w:val="bullet"/>
      <w:lvlText w:val=""/>
      <w:lvlJc w:val="left"/>
      <w:pPr>
        <w:ind w:left="6480" w:hanging="360"/>
      </w:pPr>
      <w:rPr>
        <w:rFonts w:ascii="Wingdings" w:hAnsi="Wingdings" w:hint="default"/>
      </w:rPr>
    </w:lvl>
  </w:abstractNum>
  <w:abstractNum w:abstractNumId="15">
    <w:nsid w:val="2D2B7C74"/>
    <w:multiLevelType w:val="hybridMultilevel"/>
    <w:tmpl w:val="756643B8"/>
    <w:lvl w:ilvl="0" w:tplc="D5500534">
      <w:numFmt w:val="bullet"/>
      <w:lvlText w:val="-"/>
      <w:lvlJc w:val="left"/>
      <w:pPr>
        <w:ind w:left="720" w:hanging="360"/>
      </w:pPr>
      <w:rPr>
        <w:rFonts w:ascii="Arial" w:eastAsia="Calibri" w:hAnsi="Arial" w:cs="Arial" w:hint="default"/>
      </w:rPr>
    </w:lvl>
    <w:lvl w:ilvl="1" w:tplc="090EDCE6" w:tentative="1">
      <w:start w:val="1"/>
      <w:numFmt w:val="bullet"/>
      <w:lvlText w:val="o"/>
      <w:lvlJc w:val="left"/>
      <w:pPr>
        <w:ind w:left="1440" w:hanging="360"/>
      </w:pPr>
      <w:rPr>
        <w:rFonts w:ascii="Courier New" w:hAnsi="Courier New" w:cs="Courier New" w:hint="default"/>
      </w:rPr>
    </w:lvl>
    <w:lvl w:ilvl="2" w:tplc="22C2CB3E" w:tentative="1">
      <w:start w:val="1"/>
      <w:numFmt w:val="bullet"/>
      <w:lvlText w:val=""/>
      <w:lvlJc w:val="left"/>
      <w:pPr>
        <w:ind w:left="2160" w:hanging="360"/>
      </w:pPr>
      <w:rPr>
        <w:rFonts w:ascii="Wingdings" w:hAnsi="Wingdings" w:hint="default"/>
      </w:rPr>
    </w:lvl>
    <w:lvl w:ilvl="3" w:tplc="809A3144" w:tentative="1">
      <w:start w:val="1"/>
      <w:numFmt w:val="bullet"/>
      <w:lvlText w:val=""/>
      <w:lvlJc w:val="left"/>
      <w:pPr>
        <w:ind w:left="2880" w:hanging="360"/>
      </w:pPr>
      <w:rPr>
        <w:rFonts w:ascii="Symbol" w:hAnsi="Symbol" w:hint="default"/>
      </w:rPr>
    </w:lvl>
    <w:lvl w:ilvl="4" w:tplc="7228F3C8" w:tentative="1">
      <w:start w:val="1"/>
      <w:numFmt w:val="bullet"/>
      <w:lvlText w:val="o"/>
      <w:lvlJc w:val="left"/>
      <w:pPr>
        <w:ind w:left="3600" w:hanging="360"/>
      </w:pPr>
      <w:rPr>
        <w:rFonts w:ascii="Courier New" w:hAnsi="Courier New" w:cs="Courier New" w:hint="default"/>
      </w:rPr>
    </w:lvl>
    <w:lvl w:ilvl="5" w:tplc="07CEAF9E" w:tentative="1">
      <w:start w:val="1"/>
      <w:numFmt w:val="bullet"/>
      <w:lvlText w:val=""/>
      <w:lvlJc w:val="left"/>
      <w:pPr>
        <w:ind w:left="4320" w:hanging="360"/>
      </w:pPr>
      <w:rPr>
        <w:rFonts w:ascii="Wingdings" w:hAnsi="Wingdings" w:hint="default"/>
      </w:rPr>
    </w:lvl>
    <w:lvl w:ilvl="6" w:tplc="F37A4A0C" w:tentative="1">
      <w:start w:val="1"/>
      <w:numFmt w:val="bullet"/>
      <w:lvlText w:val=""/>
      <w:lvlJc w:val="left"/>
      <w:pPr>
        <w:ind w:left="5040" w:hanging="360"/>
      </w:pPr>
      <w:rPr>
        <w:rFonts w:ascii="Symbol" w:hAnsi="Symbol" w:hint="default"/>
      </w:rPr>
    </w:lvl>
    <w:lvl w:ilvl="7" w:tplc="0B60E404" w:tentative="1">
      <w:start w:val="1"/>
      <w:numFmt w:val="bullet"/>
      <w:lvlText w:val="o"/>
      <w:lvlJc w:val="left"/>
      <w:pPr>
        <w:ind w:left="5760" w:hanging="360"/>
      </w:pPr>
      <w:rPr>
        <w:rFonts w:ascii="Courier New" w:hAnsi="Courier New" w:cs="Courier New" w:hint="default"/>
      </w:rPr>
    </w:lvl>
    <w:lvl w:ilvl="8" w:tplc="EDEE7C26" w:tentative="1">
      <w:start w:val="1"/>
      <w:numFmt w:val="bullet"/>
      <w:lvlText w:val=""/>
      <w:lvlJc w:val="left"/>
      <w:pPr>
        <w:ind w:left="6480" w:hanging="360"/>
      </w:pPr>
      <w:rPr>
        <w:rFonts w:ascii="Wingdings" w:hAnsi="Wingdings" w:hint="default"/>
      </w:rPr>
    </w:lvl>
  </w:abstractNum>
  <w:abstractNum w:abstractNumId="16">
    <w:nsid w:val="307C4E44"/>
    <w:multiLevelType w:val="hybridMultilevel"/>
    <w:tmpl w:val="92F43D10"/>
    <w:lvl w:ilvl="0" w:tplc="50C610A6">
      <w:start w:val="1"/>
      <w:numFmt w:val="bullet"/>
      <w:lvlText w:val="-"/>
      <w:lvlJc w:val="left"/>
      <w:pPr>
        <w:ind w:left="720" w:hanging="360"/>
      </w:pPr>
      <w:rPr>
        <w:rFonts w:ascii="Arial" w:hAnsi="Arial" w:hint="default"/>
      </w:rPr>
    </w:lvl>
    <w:lvl w:ilvl="1" w:tplc="23D2866C" w:tentative="1">
      <w:start w:val="1"/>
      <w:numFmt w:val="bullet"/>
      <w:lvlText w:val="o"/>
      <w:lvlJc w:val="left"/>
      <w:pPr>
        <w:ind w:left="1440" w:hanging="360"/>
      </w:pPr>
      <w:rPr>
        <w:rFonts w:ascii="Courier New" w:hAnsi="Courier New" w:cs="Courier New" w:hint="default"/>
      </w:rPr>
    </w:lvl>
    <w:lvl w:ilvl="2" w:tplc="78A4AA9C" w:tentative="1">
      <w:start w:val="1"/>
      <w:numFmt w:val="bullet"/>
      <w:lvlText w:val=""/>
      <w:lvlJc w:val="left"/>
      <w:pPr>
        <w:ind w:left="2160" w:hanging="360"/>
      </w:pPr>
      <w:rPr>
        <w:rFonts w:ascii="Wingdings" w:hAnsi="Wingdings" w:hint="default"/>
      </w:rPr>
    </w:lvl>
    <w:lvl w:ilvl="3" w:tplc="B7F835BA" w:tentative="1">
      <w:start w:val="1"/>
      <w:numFmt w:val="bullet"/>
      <w:lvlText w:val=""/>
      <w:lvlJc w:val="left"/>
      <w:pPr>
        <w:ind w:left="2880" w:hanging="360"/>
      </w:pPr>
      <w:rPr>
        <w:rFonts w:ascii="Symbol" w:hAnsi="Symbol" w:hint="default"/>
      </w:rPr>
    </w:lvl>
    <w:lvl w:ilvl="4" w:tplc="6F7A1254" w:tentative="1">
      <w:start w:val="1"/>
      <w:numFmt w:val="bullet"/>
      <w:lvlText w:val="o"/>
      <w:lvlJc w:val="left"/>
      <w:pPr>
        <w:ind w:left="3600" w:hanging="360"/>
      </w:pPr>
      <w:rPr>
        <w:rFonts w:ascii="Courier New" w:hAnsi="Courier New" w:cs="Courier New" w:hint="default"/>
      </w:rPr>
    </w:lvl>
    <w:lvl w:ilvl="5" w:tplc="992CA9C8" w:tentative="1">
      <w:start w:val="1"/>
      <w:numFmt w:val="bullet"/>
      <w:lvlText w:val=""/>
      <w:lvlJc w:val="left"/>
      <w:pPr>
        <w:ind w:left="4320" w:hanging="360"/>
      </w:pPr>
      <w:rPr>
        <w:rFonts w:ascii="Wingdings" w:hAnsi="Wingdings" w:hint="default"/>
      </w:rPr>
    </w:lvl>
    <w:lvl w:ilvl="6" w:tplc="CEB44904" w:tentative="1">
      <w:start w:val="1"/>
      <w:numFmt w:val="bullet"/>
      <w:lvlText w:val=""/>
      <w:lvlJc w:val="left"/>
      <w:pPr>
        <w:ind w:left="5040" w:hanging="360"/>
      </w:pPr>
      <w:rPr>
        <w:rFonts w:ascii="Symbol" w:hAnsi="Symbol" w:hint="default"/>
      </w:rPr>
    </w:lvl>
    <w:lvl w:ilvl="7" w:tplc="8AF45AC8" w:tentative="1">
      <w:start w:val="1"/>
      <w:numFmt w:val="bullet"/>
      <w:lvlText w:val="o"/>
      <w:lvlJc w:val="left"/>
      <w:pPr>
        <w:ind w:left="5760" w:hanging="360"/>
      </w:pPr>
      <w:rPr>
        <w:rFonts w:ascii="Courier New" w:hAnsi="Courier New" w:cs="Courier New" w:hint="default"/>
      </w:rPr>
    </w:lvl>
    <w:lvl w:ilvl="8" w:tplc="290861D4" w:tentative="1">
      <w:start w:val="1"/>
      <w:numFmt w:val="bullet"/>
      <w:lvlText w:val=""/>
      <w:lvlJc w:val="left"/>
      <w:pPr>
        <w:ind w:left="6480" w:hanging="360"/>
      </w:pPr>
      <w:rPr>
        <w:rFonts w:ascii="Wingdings" w:hAnsi="Wingdings" w:hint="default"/>
      </w:rPr>
    </w:lvl>
  </w:abstractNum>
  <w:abstractNum w:abstractNumId="17">
    <w:nsid w:val="30F14520"/>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353A220A"/>
    <w:multiLevelType w:val="hybridMultilevel"/>
    <w:tmpl w:val="25A8F4DC"/>
    <w:lvl w:ilvl="0" w:tplc="4BF2DFAC">
      <w:start w:val="1"/>
      <w:numFmt w:val="bullet"/>
      <w:lvlText w:val="-"/>
      <w:lvlJc w:val="left"/>
      <w:pPr>
        <w:ind w:left="720" w:hanging="360"/>
      </w:pPr>
      <w:rPr>
        <w:rFonts w:ascii="Courier New" w:eastAsia="Times New Roman" w:hAnsi="Courier New" w:cs="Courier New" w:hint="default"/>
        <w:u w:val="none"/>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38C4635A"/>
    <w:multiLevelType w:val="hybridMultilevel"/>
    <w:tmpl w:val="FCF60474"/>
    <w:lvl w:ilvl="0" w:tplc="790429B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nsid w:val="39232DA8"/>
    <w:multiLevelType w:val="hybridMultilevel"/>
    <w:tmpl w:val="6310B592"/>
    <w:lvl w:ilvl="0" w:tplc="5A10A672">
      <w:start w:val="1"/>
      <w:numFmt w:val="bullet"/>
      <w:lvlText w:val="-"/>
      <w:lvlJc w:val="left"/>
      <w:pPr>
        <w:ind w:left="720" w:hanging="360"/>
      </w:pPr>
      <w:rPr>
        <w:rFonts w:ascii="Courier New" w:eastAsia="Times New Roman" w:hAnsi="Courier New" w:cs="Courier New" w:hint="default"/>
        <w:u w:val="none"/>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Courier New" w:eastAsia="Times New Roman" w:hAnsi="Courier New" w:cs="Courier New" w:hint="default"/>
        <w:u w:val="none"/>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39B50E61"/>
    <w:multiLevelType w:val="hybridMultilevel"/>
    <w:tmpl w:val="5D3AD0E2"/>
    <w:lvl w:ilvl="0" w:tplc="5A68B484">
      <w:start w:val="1"/>
      <w:numFmt w:val="bullet"/>
      <w:lvlText w:val="-"/>
      <w:lvlJc w:val="left"/>
      <w:pPr>
        <w:ind w:left="720" w:hanging="360"/>
      </w:pPr>
      <w:rPr>
        <w:rFonts w:ascii="Courier New" w:eastAsia="Times New Roman" w:hAnsi="Courier New" w:cs="Courier New" w:hint="default"/>
        <w:u w:val="none"/>
      </w:rPr>
    </w:lvl>
    <w:lvl w:ilvl="1" w:tplc="C7C8FB56">
      <w:start w:val="1"/>
      <w:numFmt w:val="bullet"/>
      <w:lvlText w:val="o"/>
      <w:lvlJc w:val="left"/>
      <w:pPr>
        <w:ind w:left="1440" w:hanging="360"/>
      </w:pPr>
      <w:rPr>
        <w:rFonts w:ascii="Courier New" w:hAnsi="Courier New" w:cs="Courier New" w:hint="default"/>
      </w:rPr>
    </w:lvl>
    <w:lvl w:ilvl="2" w:tplc="B2D04D98" w:tentative="1">
      <w:start w:val="1"/>
      <w:numFmt w:val="bullet"/>
      <w:lvlText w:val=""/>
      <w:lvlJc w:val="left"/>
      <w:pPr>
        <w:ind w:left="2160" w:hanging="360"/>
      </w:pPr>
      <w:rPr>
        <w:rFonts w:ascii="Wingdings" w:hAnsi="Wingdings" w:hint="default"/>
      </w:rPr>
    </w:lvl>
    <w:lvl w:ilvl="3" w:tplc="3AAEA066" w:tentative="1">
      <w:start w:val="1"/>
      <w:numFmt w:val="bullet"/>
      <w:lvlText w:val=""/>
      <w:lvlJc w:val="left"/>
      <w:pPr>
        <w:ind w:left="2880" w:hanging="360"/>
      </w:pPr>
      <w:rPr>
        <w:rFonts w:ascii="Symbol" w:hAnsi="Symbol" w:hint="default"/>
      </w:rPr>
    </w:lvl>
    <w:lvl w:ilvl="4" w:tplc="D6BEEA9C" w:tentative="1">
      <w:start w:val="1"/>
      <w:numFmt w:val="bullet"/>
      <w:lvlText w:val="o"/>
      <w:lvlJc w:val="left"/>
      <w:pPr>
        <w:ind w:left="3600" w:hanging="360"/>
      </w:pPr>
      <w:rPr>
        <w:rFonts w:ascii="Courier New" w:hAnsi="Courier New" w:cs="Courier New" w:hint="default"/>
      </w:rPr>
    </w:lvl>
    <w:lvl w:ilvl="5" w:tplc="F576600A" w:tentative="1">
      <w:start w:val="1"/>
      <w:numFmt w:val="bullet"/>
      <w:lvlText w:val=""/>
      <w:lvlJc w:val="left"/>
      <w:pPr>
        <w:ind w:left="4320" w:hanging="360"/>
      </w:pPr>
      <w:rPr>
        <w:rFonts w:ascii="Wingdings" w:hAnsi="Wingdings" w:hint="default"/>
      </w:rPr>
    </w:lvl>
    <w:lvl w:ilvl="6" w:tplc="EE9EA15E" w:tentative="1">
      <w:start w:val="1"/>
      <w:numFmt w:val="bullet"/>
      <w:lvlText w:val=""/>
      <w:lvlJc w:val="left"/>
      <w:pPr>
        <w:ind w:left="5040" w:hanging="360"/>
      </w:pPr>
      <w:rPr>
        <w:rFonts w:ascii="Symbol" w:hAnsi="Symbol" w:hint="default"/>
      </w:rPr>
    </w:lvl>
    <w:lvl w:ilvl="7" w:tplc="0A42FCE8" w:tentative="1">
      <w:start w:val="1"/>
      <w:numFmt w:val="bullet"/>
      <w:lvlText w:val="o"/>
      <w:lvlJc w:val="left"/>
      <w:pPr>
        <w:ind w:left="5760" w:hanging="360"/>
      </w:pPr>
      <w:rPr>
        <w:rFonts w:ascii="Courier New" w:hAnsi="Courier New" w:cs="Courier New" w:hint="default"/>
      </w:rPr>
    </w:lvl>
    <w:lvl w:ilvl="8" w:tplc="DE68BAA6" w:tentative="1">
      <w:start w:val="1"/>
      <w:numFmt w:val="bullet"/>
      <w:lvlText w:val=""/>
      <w:lvlJc w:val="left"/>
      <w:pPr>
        <w:ind w:left="6480" w:hanging="360"/>
      </w:pPr>
      <w:rPr>
        <w:rFonts w:ascii="Wingdings" w:hAnsi="Wingdings" w:hint="default"/>
      </w:rPr>
    </w:lvl>
  </w:abstractNum>
  <w:abstractNum w:abstractNumId="22">
    <w:nsid w:val="3F2F3EDE"/>
    <w:multiLevelType w:val="hybridMultilevel"/>
    <w:tmpl w:val="3DA8BFD6"/>
    <w:lvl w:ilvl="0" w:tplc="4BF2DFAC">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nsid w:val="3FB24BCB"/>
    <w:multiLevelType w:val="hybridMultilevel"/>
    <w:tmpl w:val="F1F619CE"/>
    <w:lvl w:ilvl="0" w:tplc="3B1E781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45FE741B"/>
    <w:multiLevelType w:val="hybridMultilevel"/>
    <w:tmpl w:val="F576325E"/>
    <w:lvl w:ilvl="0" w:tplc="4BF2DFA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4BF2DFAC"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476A02C3"/>
    <w:multiLevelType w:val="hybridMultilevel"/>
    <w:tmpl w:val="5284F258"/>
    <w:lvl w:ilvl="0" w:tplc="4BF2DFAC">
      <w:start w:val="1"/>
      <w:numFmt w:val="bullet"/>
      <w:lvlText w:val="-"/>
      <w:lvlJc w:val="left"/>
      <w:pPr>
        <w:ind w:left="720" w:hanging="360"/>
      </w:pPr>
      <w:rPr>
        <w:rFonts w:ascii="Courier New" w:eastAsia="Times New Roman" w:hAnsi="Courier New" w:cs="Courier New" w:hint="default"/>
        <w:u w:val="none"/>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4C191592"/>
    <w:multiLevelType w:val="hybridMultilevel"/>
    <w:tmpl w:val="9024243E"/>
    <w:lvl w:ilvl="0" w:tplc="04050001">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4C7B6084"/>
    <w:multiLevelType w:val="hybridMultilevel"/>
    <w:tmpl w:val="ED8234F8"/>
    <w:lvl w:ilvl="0" w:tplc="0A6655FE">
      <w:start w:val="1"/>
      <w:numFmt w:val="bullet"/>
      <w:lvlText w:val="-"/>
      <w:lvlJc w:val="left"/>
      <w:pPr>
        <w:ind w:left="720" w:hanging="360"/>
      </w:pPr>
      <w:rPr>
        <w:rFonts w:ascii="Courier New" w:eastAsia="Times New Roman" w:hAnsi="Courier New" w:cs="Courier New" w:hint="default"/>
        <w:u w:val="none"/>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520A0B3F"/>
    <w:multiLevelType w:val="hybridMultilevel"/>
    <w:tmpl w:val="60A65352"/>
    <w:lvl w:ilvl="0" w:tplc="0A6655FE">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526245CB"/>
    <w:multiLevelType w:val="hybridMultilevel"/>
    <w:tmpl w:val="9FA27560"/>
    <w:lvl w:ilvl="0" w:tplc="4BF2DFAC">
      <w:start w:val="1"/>
      <w:numFmt w:val="bullet"/>
      <w:lvlText w:val="-"/>
      <w:lvlJc w:val="left"/>
      <w:pPr>
        <w:ind w:left="720" w:hanging="360"/>
      </w:pPr>
      <w:rPr>
        <w:rFonts w:ascii="Courier New" w:eastAsia="Times New Roman" w:hAnsi="Courier New" w:cs="Courier New" w:hint="default"/>
        <w:u w:val="none"/>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53F7051F"/>
    <w:multiLevelType w:val="hybridMultilevel"/>
    <w:tmpl w:val="5B1E29E0"/>
    <w:lvl w:ilvl="0" w:tplc="5A10A672">
      <w:start w:val="1"/>
      <w:numFmt w:val="bullet"/>
      <w:lvlText w:val="-"/>
      <w:lvlJc w:val="left"/>
      <w:pPr>
        <w:ind w:left="720" w:hanging="360"/>
      </w:pPr>
      <w:rPr>
        <w:rFonts w:ascii="Courier New" w:eastAsia="Times New Roman" w:hAnsi="Courier New" w:cs="Courier New" w:hint="default"/>
        <w:u w:val="none"/>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586F5F01"/>
    <w:multiLevelType w:val="hybridMultilevel"/>
    <w:tmpl w:val="D376E268"/>
    <w:lvl w:ilvl="0" w:tplc="4BF2DFAC">
      <w:start w:val="1"/>
      <w:numFmt w:val="bullet"/>
      <w:lvlText w:val="-"/>
      <w:lvlJc w:val="left"/>
      <w:pPr>
        <w:ind w:left="720" w:hanging="360"/>
      </w:pPr>
      <w:rPr>
        <w:rFonts w:ascii="Courier New" w:eastAsia="Times New Roman" w:hAnsi="Courier New" w:cs="Courier New" w:hint="default"/>
        <w:u w:val="none"/>
      </w:rPr>
    </w:lvl>
    <w:lvl w:ilvl="1" w:tplc="04050003">
      <w:start w:val="1"/>
      <w:numFmt w:val="bullet"/>
      <w:lvlText w:val="-"/>
      <w:lvlJc w:val="left"/>
      <w:pPr>
        <w:ind w:left="1440" w:hanging="360"/>
      </w:pPr>
      <w:rPr>
        <w:rFonts w:ascii="Courier New" w:eastAsia="Times New Roman" w:hAnsi="Courier New" w:cs="Courier New" w:hint="default"/>
        <w:u w:val="none"/>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590612A2"/>
    <w:multiLevelType w:val="hybridMultilevel"/>
    <w:tmpl w:val="EFB2465A"/>
    <w:name w:val="WW8Num34s22"/>
    <w:lvl w:ilvl="0" w:tplc="62C0CC2A">
      <w:start w:val="1"/>
      <w:numFmt w:val="bullet"/>
      <w:lvlText w:val="-"/>
      <w:lvlJc w:val="left"/>
      <w:pPr>
        <w:ind w:left="720" w:hanging="360"/>
      </w:pPr>
      <w:rPr>
        <w:rFonts w:ascii="Courier New" w:eastAsia="Times New Roman" w:hAnsi="Courier New" w:cs="Courier New" w:hint="default"/>
        <w:u w:val="none"/>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59CF1DEA"/>
    <w:multiLevelType w:val="hybridMultilevel"/>
    <w:tmpl w:val="7CF41240"/>
    <w:lvl w:ilvl="0" w:tplc="4BF2DFAC">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6035265A"/>
    <w:multiLevelType w:val="hybridMultilevel"/>
    <w:tmpl w:val="0B867A44"/>
    <w:lvl w:ilvl="0" w:tplc="4BF2DFAC">
      <w:start w:val="1"/>
      <w:numFmt w:val="bullet"/>
      <w:lvlText w:val="-"/>
      <w:lvlJc w:val="left"/>
      <w:pPr>
        <w:tabs>
          <w:tab w:val="num" w:pos="2160"/>
        </w:tabs>
        <w:ind w:left="2160" w:hanging="360"/>
      </w:pPr>
      <w:rPr>
        <w:rFonts w:ascii="Arial" w:hAnsi="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5">
    <w:nsid w:val="650D000A"/>
    <w:multiLevelType w:val="hybridMultilevel"/>
    <w:tmpl w:val="22266368"/>
    <w:lvl w:ilvl="0" w:tplc="A64AFD12">
      <w:start w:val="1"/>
      <w:numFmt w:val="lowerLetter"/>
      <w:lvlText w:val="%1)"/>
      <w:lvlJc w:val="left"/>
      <w:pPr>
        <w:ind w:left="720" w:hanging="360"/>
      </w:pPr>
      <w:rPr>
        <w:rFonts w:hint="default"/>
      </w:rPr>
    </w:lvl>
    <w:lvl w:ilvl="1" w:tplc="5C6277B8" w:tentative="1">
      <w:start w:val="1"/>
      <w:numFmt w:val="lowerLetter"/>
      <w:lvlText w:val="%2."/>
      <w:lvlJc w:val="left"/>
      <w:pPr>
        <w:ind w:left="1440" w:hanging="360"/>
      </w:pPr>
    </w:lvl>
    <w:lvl w:ilvl="2" w:tplc="41DC19CC" w:tentative="1">
      <w:start w:val="1"/>
      <w:numFmt w:val="lowerRoman"/>
      <w:lvlText w:val="%3."/>
      <w:lvlJc w:val="right"/>
      <w:pPr>
        <w:ind w:left="2160" w:hanging="180"/>
      </w:pPr>
    </w:lvl>
    <w:lvl w:ilvl="3" w:tplc="FFF2AC84" w:tentative="1">
      <w:start w:val="1"/>
      <w:numFmt w:val="decimal"/>
      <w:lvlText w:val="%4."/>
      <w:lvlJc w:val="left"/>
      <w:pPr>
        <w:ind w:left="2880" w:hanging="360"/>
      </w:pPr>
    </w:lvl>
    <w:lvl w:ilvl="4" w:tplc="EBF0D6A4" w:tentative="1">
      <w:start w:val="1"/>
      <w:numFmt w:val="lowerLetter"/>
      <w:lvlText w:val="%5."/>
      <w:lvlJc w:val="left"/>
      <w:pPr>
        <w:ind w:left="3600" w:hanging="360"/>
      </w:pPr>
    </w:lvl>
    <w:lvl w:ilvl="5" w:tplc="02EC8120" w:tentative="1">
      <w:start w:val="1"/>
      <w:numFmt w:val="lowerRoman"/>
      <w:lvlText w:val="%6."/>
      <w:lvlJc w:val="right"/>
      <w:pPr>
        <w:ind w:left="4320" w:hanging="180"/>
      </w:pPr>
    </w:lvl>
    <w:lvl w:ilvl="6" w:tplc="227C4616" w:tentative="1">
      <w:start w:val="1"/>
      <w:numFmt w:val="decimal"/>
      <w:lvlText w:val="%7."/>
      <w:lvlJc w:val="left"/>
      <w:pPr>
        <w:ind w:left="5040" w:hanging="360"/>
      </w:pPr>
    </w:lvl>
    <w:lvl w:ilvl="7" w:tplc="15407676" w:tentative="1">
      <w:start w:val="1"/>
      <w:numFmt w:val="lowerLetter"/>
      <w:lvlText w:val="%8."/>
      <w:lvlJc w:val="left"/>
      <w:pPr>
        <w:ind w:left="5760" w:hanging="360"/>
      </w:pPr>
    </w:lvl>
    <w:lvl w:ilvl="8" w:tplc="03ECCCDC" w:tentative="1">
      <w:start w:val="1"/>
      <w:numFmt w:val="lowerRoman"/>
      <w:lvlText w:val="%9."/>
      <w:lvlJc w:val="right"/>
      <w:pPr>
        <w:ind w:left="6480" w:hanging="180"/>
      </w:pPr>
    </w:lvl>
  </w:abstractNum>
  <w:abstractNum w:abstractNumId="36">
    <w:nsid w:val="69C041E0"/>
    <w:multiLevelType w:val="hybridMultilevel"/>
    <w:tmpl w:val="C3925C38"/>
    <w:lvl w:ilvl="0" w:tplc="6A5EFB24">
      <w:start w:val="1"/>
      <w:numFmt w:val="bullet"/>
      <w:lvlText w:val="-"/>
      <w:lvlJc w:val="left"/>
      <w:pPr>
        <w:tabs>
          <w:tab w:val="num" w:pos="2160"/>
        </w:tabs>
        <w:ind w:left="2160" w:hanging="360"/>
      </w:pPr>
      <w:rPr>
        <w:rFonts w:ascii="Arial" w:hAnsi="Arial" w:hint="default"/>
      </w:rPr>
    </w:lvl>
    <w:lvl w:ilvl="1" w:tplc="569AA592" w:tentative="1">
      <w:start w:val="1"/>
      <w:numFmt w:val="bullet"/>
      <w:lvlText w:val="o"/>
      <w:lvlJc w:val="left"/>
      <w:pPr>
        <w:tabs>
          <w:tab w:val="num" w:pos="1440"/>
        </w:tabs>
        <w:ind w:left="1440" w:hanging="360"/>
      </w:pPr>
      <w:rPr>
        <w:rFonts w:ascii="Courier New" w:hAnsi="Courier New" w:cs="Courier New" w:hint="default"/>
      </w:rPr>
    </w:lvl>
    <w:lvl w:ilvl="2" w:tplc="577E15F2" w:tentative="1">
      <w:start w:val="1"/>
      <w:numFmt w:val="bullet"/>
      <w:lvlText w:val=""/>
      <w:lvlJc w:val="left"/>
      <w:pPr>
        <w:tabs>
          <w:tab w:val="num" w:pos="2160"/>
        </w:tabs>
        <w:ind w:left="2160" w:hanging="360"/>
      </w:pPr>
      <w:rPr>
        <w:rFonts w:ascii="Wingdings" w:hAnsi="Wingdings" w:hint="default"/>
      </w:rPr>
    </w:lvl>
    <w:lvl w:ilvl="3" w:tplc="6D76D712" w:tentative="1">
      <w:start w:val="1"/>
      <w:numFmt w:val="bullet"/>
      <w:lvlText w:val=""/>
      <w:lvlJc w:val="left"/>
      <w:pPr>
        <w:tabs>
          <w:tab w:val="num" w:pos="2880"/>
        </w:tabs>
        <w:ind w:left="2880" w:hanging="360"/>
      </w:pPr>
      <w:rPr>
        <w:rFonts w:ascii="Symbol" w:hAnsi="Symbol" w:hint="default"/>
      </w:rPr>
    </w:lvl>
    <w:lvl w:ilvl="4" w:tplc="7AEA0896" w:tentative="1">
      <w:start w:val="1"/>
      <w:numFmt w:val="bullet"/>
      <w:lvlText w:val="o"/>
      <w:lvlJc w:val="left"/>
      <w:pPr>
        <w:tabs>
          <w:tab w:val="num" w:pos="3600"/>
        </w:tabs>
        <w:ind w:left="3600" w:hanging="360"/>
      </w:pPr>
      <w:rPr>
        <w:rFonts w:ascii="Courier New" w:hAnsi="Courier New" w:cs="Courier New" w:hint="default"/>
      </w:rPr>
    </w:lvl>
    <w:lvl w:ilvl="5" w:tplc="BBE4CA06" w:tentative="1">
      <w:start w:val="1"/>
      <w:numFmt w:val="bullet"/>
      <w:lvlText w:val=""/>
      <w:lvlJc w:val="left"/>
      <w:pPr>
        <w:tabs>
          <w:tab w:val="num" w:pos="4320"/>
        </w:tabs>
        <w:ind w:left="4320" w:hanging="360"/>
      </w:pPr>
      <w:rPr>
        <w:rFonts w:ascii="Wingdings" w:hAnsi="Wingdings" w:hint="default"/>
      </w:rPr>
    </w:lvl>
    <w:lvl w:ilvl="6" w:tplc="ED16E8FC" w:tentative="1">
      <w:start w:val="1"/>
      <w:numFmt w:val="bullet"/>
      <w:lvlText w:val=""/>
      <w:lvlJc w:val="left"/>
      <w:pPr>
        <w:tabs>
          <w:tab w:val="num" w:pos="5040"/>
        </w:tabs>
        <w:ind w:left="5040" w:hanging="360"/>
      </w:pPr>
      <w:rPr>
        <w:rFonts w:ascii="Symbol" w:hAnsi="Symbol" w:hint="default"/>
      </w:rPr>
    </w:lvl>
    <w:lvl w:ilvl="7" w:tplc="B06CC468" w:tentative="1">
      <w:start w:val="1"/>
      <w:numFmt w:val="bullet"/>
      <w:lvlText w:val="o"/>
      <w:lvlJc w:val="left"/>
      <w:pPr>
        <w:tabs>
          <w:tab w:val="num" w:pos="5760"/>
        </w:tabs>
        <w:ind w:left="5760" w:hanging="360"/>
      </w:pPr>
      <w:rPr>
        <w:rFonts w:ascii="Courier New" w:hAnsi="Courier New" w:cs="Courier New" w:hint="default"/>
      </w:rPr>
    </w:lvl>
    <w:lvl w:ilvl="8" w:tplc="5E02D0B8" w:tentative="1">
      <w:start w:val="1"/>
      <w:numFmt w:val="bullet"/>
      <w:lvlText w:val=""/>
      <w:lvlJc w:val="left"/>
      <w:pPr>
        <w:tabs>
          <w:tab w:val="num" w:pos="6480"/>
        </w:tabs>
        <w:ind w:left="6480" w:hanging="360"/>
      </w:pPr>
      <w:rPr>
        <w:rFonts w:ascii="Wingdings" w:hAnsi="Wingdings" w:hint="default"/>
      </w:rPr>
    </w:lvl>
  </w:abstractNum>
  <w:abstractNum w:abstractNumId="37">
    <w:nsid w:val="6AB15E12"/>
    <w:multiLevelType w:val="hybridMultilevel"/>
    <w:tmpl w:val="64FC7D4C"/>
    <w:lvl w:ilvl="0" w:tplc="790429BA">
      <w:start w:val="1"/>
      <w:numFmt w:val="bullet"/>
      <w:lvlText w:val="-"/>
      <w:lvlJc w:val="left"/>
      <w:pPr>
        <w:ind w:left="720" w:hanging="360"/>
      </w:pPr>
      <w:rPr>
        <w:rFonts w:ascii="Courier New" w:eastAsia="Times New Roman" w:hAnsi="Courier New" w:cs="Courier New" w:hint="default"/>
        <w:u w:val="none"/>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nsid w:val="6B7816DE"/>
    <w:multiLevelType w:val="hybridMultilevel"/>
    <w:tmpl w:val="EA74EDD6"/>
    <w:lvl w:ilvl="0" w:tplc="5A10A67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nsid w:val="764932C4"/>
    <w:multiLevelType w:val="hybridMultilevel"/>
    <w:tmpl w:val="82161B72"/>
    <w:lvl w:ilvl="0" w:tplc="04050017">
      <w:numFmt w:val="bullet"/>
      <w:lvlText w:val="-"/>
      <w:lvlJc w:val="left"/>
      <w:pPr>
        <w:ind w:left="720" w:hanging="360"/>
      </w:pPr>
      <w:rPr>
        <w:rFonts w:ascii="Arial" w:eastAsia="Calibri" w:hAnsi="Arial" w:cs="Aria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40">
    <w:nsid w:val="79D36840"/>
    <w:multiLevelType w:val="hybridMultilevel"/>
    <w:tmpl w:val="A1640A62"/>
    <w:name w:val="WW8Num34s"/>
    <w:lvl w:ilvl="0" w:tplc="048814F4">
      <w:start w:val="1"/>
      <w:numFmt w:val="bullet"/>
      <w:lvlText w:val="-"/>
      <w:lvlJc w:val="left"/>
      <w:pPr>
        <w:ind w:left="987" w:hanging="360"/>
      </w:pPr>
      <w:rPr>
        <w:rFonts w:ascii="Courier New" w:eastAsia="Times New Roman" w:hAnsi="Courier New" w:cs="Courier New" w:hint="default"/>
        <w:u w:val="none"/>
      </w:rPr>
    </w:lvl>
    <w:lvl w:ilvl="1" w:tplc="437C3D9E" w:tentative="1">
      <w:start w:val="1"/>
      <w:numFmt w:val="bullet"/>
      <w:lvlText w:val="o"/>
      <w:lvlJc w:val="left"/>
      <w:pPr>
        <w:ind w:left="1707" w:hanging="360"/>
      </w:pPr>
      <w:rPr>
        <w:rFonts w:ascii="Courier New" w:hAnsi="Courier New" w:cs="Courier New" w:hint="default"/>
      </w:rPr>
    </w:lvl>
    <w:lvl w:ilvl="2" w:tplc="3722885A" w:tentative="1">
      <w:start w:val="1"/>
      <w:numFmt w:val="bullet"/>
      <w:lvlText w:val=""/>
      <w:lvlJc w:val="left"/>
      <w:pPr>
        <w:ind w:left="2427" w:hanging="360"/>
      </w:pPr>
      <w:rPr>
        <w:rFonts w:ascii="Wingdings" w:hAnsi="Wingdings" w:hint="default"/>
      </w:rPr>
    </w:lvl>
    <w:lvl w:ilvl="3" w:tplc="4B0C6F9C" w:tentative="1">
      <w:start w:val="1"/>
      <w:numFmt w:val="bullet"/>
      <w:lvlText w:val=""/>
      <w:lvlJc w:val="left"/>
      <w:pPr>
        <w:ind w:left="3147" w:hanging="360"/>
      </w:pPr>
      <w:rPr>
        <w:rFonts w:ascii="Symbol" w:hAnsi="Symbol" w:hint="default"/>
      </w:rPr>
    </w:lvl>
    <w:lvl w:ilvl="4" w:tplc="4AD084EA" w:tentative="1">
      <w:start w:val="1"/>
      <w:numFmt w:val="bullet"/>
      <w:lvlText w:val="o"/>
      <w:lvlJc w:val="left"/>
      <w:pPr>
        <w:ind w:left="3867" w:hanging="360"/>
      </w:pPr>
      <w:rPr>
        <w:rFonts w:ascii="Courier New" w:hAnsi="Courier New" w:cs="Courier New" w:hint="default"/>
      </w:rPr>
    </w:lvl>
    <w:lvl w:ilvl="5" w:tplc="65DACCDC" w:tentative="1">
      <w:start w:val="1"/>
      <w:numFmt w:val="bullet"/>
      <w:lvlText w:val=""/>
      <w:lvlJc w:val="left"/>
      <w:pPr>
        <w:ind w:left="4587" w:hanging="360"/>
      </w:pPr>
      <w:rPr>
        <w:rFonts w:ascii="Wingdings" w:hAnsi="Wingdings" w:hint="default"/>
      </w:rPr>
    </w:lvl>
    <w:lvl w:ilvl="6" w:tplc="A0543838" w:tentative="1">
      <w:start w:val="1"/>
      <w:numFmt w:val="bullet"/>
      <w:lvlText w:val=""/>
      <w:lvlJc w:val="left"/>
      <w:pPr>
        <w:ind w:left="5307" w:hanging="360"/>
      </w:pPr>
      <w:rPr>
        <w:rFonts w:ascii="Symbol" w:hAnsi="Symbol" w:hint="default"/>
      </w:rPr>
    </w:lvl>
    <w:lvl w:ilvl="7" w:tplc="0CAC8D9A" w:tentative="1">
      <w:start w:val="1"/>
      <w:numFmt w:val="bullet"/>
      <w:lvlText w:val="o"/>
      <w:lvlJc w:val="left"/>
      <w:pPr>
        <w:ind w:left="6027" w:hanging="360"/>
      </w:pPr>
      <w:rPr>
        <w:rFonts w:ascii="Courier New" w:hAnsi="Courier New" w:cs="Courier New" w:hint="default"/>
      </w:rPr>
    </w:lvl>
    <w:lvl w:ilvl="8" w:tplc="F66AD970" w:tentative="1">
      <w:start w:val="1"/>
      <w:numFmt w:val="bullet"/>
      <w:lvlText w:val=""/>
      <w:lvlJc w:val="left"/>
      <w:pPr>
        <w:ind w:left="6747" w:hanging="360"/>
      </w:pPr>
      <w:rPr>
        <w:rFonts w:ascii="Wingdings" w:hAnsi="Wingdings" w:hint="default"/>
      </w:rPr>
    </w:lvl>
  </w:abstractNum>
  <w:abstractNum w:abstractNumId="41">
    <w:nsid w:val="7B3C029A"/>
    <w:multiLevelType w:val="hybridMultilevel"/>
    <w:tmpl w:val="F28A45EA"/>
    <w:lvl w:ilvl="0" w:tplc="5A10A672">
      <w:start w:val="1"/>
      <w:numFmt w:val="bullet"/>
      <w:lvlText w:val="-"/>
      <w:lvlJc w:val="left"/>
      <w:pPr>
        <w:ind w:left="720" w:hanging="360"/>
      </w:pPr>
      <w:rPr>
        <w:rFonts w:ascii="Courier New" w:eastAsia="Times New Roman" w:hAnsi="Courier New" w:cs="Courier New" w:hint="default"/>
        <w:u w:val="none"/>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nsid w:val="7FF813A4"/>
    <w:multiLevelType w:val="hybridMultilevel"/>
    <w:tmpl w:val="7AE08222"/>
    <w:lvl w:ilvl="0" w:tplc="790429BA">
      <w:start w:val="1"/>
      <w:numFmt w:val="bullet"/>
      <w:lvlText w:val="-"/>
      <w:lvlJc w:val="left"/>
      <w:pPr>
        <w:ind w:left="720" w:hanging="360"/>
      </w:pPr>
      <w:rPr>
        <w:rFonts w:ascii="Courier New" w:eastAsia="Times New Roman" w:hAnsi="Courier New" w:cs="Courier New" w:hint="default"/>
        <w:u w:val="none"/>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4"/>
  </w:num>
  <w:num w:numId="4">
    <w:abstractNumId w:val="0"/>
  </w:num>
  <w:num w:numId="5">
    <w:abstractNumId w:val="2"/>
  </w:num>
  <w:num w:numId="6">
    <w:abstractNumId w:val="7"/>
  </w:num>
  <w:num w:numId="7">
    <w:abstractNumId w:val="32"/>
  </w:num>
  <w:num w:numId="8">
    <w:abstractNumId w:val="40"/>
  </w:num>
  <w:num w:numId="9">
    <w:abstractNumId w:val="42"/>
  </w:num>
  <w:num w:numId="10">
    <w:abstractNumId w:val="29"/>
  </w:num>
  <w:num w:numId="11">
    <w:abstractNumId w:val="37"/>
  </w:num>
  <w:num w:numId="12">
    <w:abstractNumId w:val="27"/>
  </w:num>
  <w:num w:numId="13">
    <w:abstractNumId w:val="14"/>
  </w:num>
  <w:num w:numId="14">
    <w:abstractNumId w:val="18"/>
  </w:num>
  <w:num w:numId="15">
    <w:abstractNumId w:val="8"/>
  </w:num>
  <w:num w:numId="16">
    <w:abstractNumId w:val="31"/>
  </w:num>
  <w:num w:numId="17">
    <w:abstractNumId w:val="21"/>
  </w:num>
  <w:num w:numId="18">
    <w:abstractNumId w:val="25"/>
  </w:num>
  <w:num w:numId="19">
    <w:abstractNumId w:val="41"/>
  </w:num>
  <w:num w:numId="20">
    <w:abstractNumId w:val="20"/>
  </w:num>
  <w:num w:numId="21">
    <w:abstractNumId w:val="30"/>
  </w:num>
  <w:num w:numId="22">
    <w:abstractNumId w:val="36"/>
  </w:num>
  <w:num w:numId="23">
    <w:abstractNumId w:val="12"/>
  </w:num>
  <w:num w:numId="24">
    <w:abstractNumId w:val="13"/>
  </w:num>
  <w:num w:numId="25">
    <w:abstractNumId w:val="9"/>
  </w:num>
  <w:num w:numId="26">
    <w:abstractNumId w:val="39"/>
  </w:num>
  <w:num w:numId="27">
    <w:abstractNumId w:val="15"/>
  </w:num>
  <w:num w:numId="28">
    <w:abstractNumId w:val="33"/>
  </w:num>
  <w:num w:numId="29">
    <w:abstractNumId w:val="34"/>
  </w:num>
  <w:num w:numId="30">
    <w:abstractNumId w:val="38"/>
  </w:num>
  <w:num w:numId="31">
    <w:abstractNumId w:val="3"/>
  </w:num>
  <w:num w:numId="32">
    <w:abstractNumId w:val="35"/>
  </w:num>
  <w:num w:numId="33">
    <w:abstractNumId w:val="28"/>
  </w:num>
  <w:num w:numId="34">
    <w:abstractNumId w:val="6"/>
  </w:num>
  <w:num w:numId="35">
    <w:abstractNumId w:val="26"/>
  </w:num>
  <w:num w:numId="36">
    <w:abstractNumId w:val="22"/>
  </w:num>
  <w:num w:numId="37">
    <w:abstractNumId w:val="17"/>
  </w:num>
  <w:num w:numId="38">
    <w:abstractNumId w:val="0"/>
  </w:num>
  <w:num w:numId="39">
    <w:abstractNumId w:val="0"/>
  </w:num>
  <w:num w:numId="40">
    <w:abstractNumId w:val="0"/>
  </w:num>
  <w:num w:numId="41">
    <w:abstractNumId w:val="19"/>
  </w:num>
  <w:num w:numId="42">
    <w:abstractNumId w:val="16"/>
  </w:num>
  <w:num w:numId="43">
    <w:abstractNumId w:val="11"/>
  </w:num>
  <w:num w:numId="44">
    <w:abstractNumId w:val="4"/>
  </w:num>
  <w:num w:numId="45">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81"/>
  <w:hideGrammaticalErrors/>
  <w:activeWritingStyle w:appName="MSWord" w:lang="cs-CZ" w:vendorID="7" w:dllVersion="514" w:checkStyle="1"/>
  <w:proofState w:spelling="clean" w:grammar="clean"/>
  <w:stylePaneFormatFilter w:val="3F01"/>
  <w:defaultTabStop w:val="284"/>
  <w:hyphenationZone w:val="425"/>
  <w:drawingGridHorizontalSpacing w:val="100"/>
  <w:displayHorizontalDrawingGridEvery w:val="2"/>
  <w:characterSpacingControl w:val="doNotCompress"/>
  <w:hdrShapeDefaults>
    <o:shapedefaults v:ext="edit" spidmax="221185"/>
  </w:hdrShapeDefaults>
  <w:footnotePr>
    <w:footnote w:id="-1"/>
    <w:footnote w:id="0"/>
  </w:footnotePr>
  <w:endnotePr>
    <w:endnote w:id="-1"/>
    <w:endnote w:id="0"/>
  </w:endnotePr>
  <w:compat/>
  <w:rsids>
    <w:rsidRoot w:val="00010036"/>
    <w:rsid w:val="00000051"/>
    <w:rsid w:val="00000504"/>
    <w:rsid w:val="00000708"/>
    <w:rsid w:val="0000152D"/>
    <w:rsid w:val="00001FA0"/>
    <w:rsid w:val="00002015"/>
    <w:rsid w:val="0000219A"/>
    <w:rsid w:val="000024DE"/>
    <w:rsid w:val="00002A0F"/>
    <w:rsid w:val="000033A0"/>
    <w:rsid w:val="00005ACA"/>
    <w:rsid w:val="00005CC5"/>
    <w:rsid w:val="000069A8"/>
    <w:rsid w:val="00007CE2"/>
    <w:rsid w:val="00010036"/>
    <w:rsid w:val="00010F2F"/>
    <w:rsid w:val="000113DD"/>
    <w:rsid w:val="00012F33"/>
    <w:rsid w:val="00013B20"/>
    <w:rsid w:val="00015CD7"/>
    <w:rsid w:val="0001602B"/>
    <w:rsid w:val="00016B8F"/>
    <w:rsid w:val="00020685"/>
    <w:rsid w:val="00020C20"/>
    <w:rsid w:val="00021509"/>
    <w:rsid w:val="000216E7"/>
    <w:rsid w:val="000217DC"/>
    <w:rsid w:val="0002276D"/>
    <w:rsid w:val="00022906"/>
    <w:rsid w:val="00022D82"/>
    <w:rsid w:val="0002385B"/>
    <w:rsid w:val="00024F3E"/>
    <w:rsid w:val="00024F6D"/>
    <w:rsid w:val="00025A71"/>
    <w:rsid w:val="00025F4E"/>
    <w:rsid w:val="0002757A"/>
    <w:rsid w:val="000278BA"/>
    <w:rsid w:val="00027ADF"/>
    <w:rsid w:val="00027BAE"/>
    <w:rsid w:val="00032419"/>
    <w:rsid w:val="0003250E"/>
    <w:rsid w:val="00032558"/>
    <w:rsid w:val="000331AB"/>
    <w:rsid w:val="00033984"/>
    <w:rsid w:val="00035340"/>
    <w:rsid w:val="000356C6"/>
    <w:rsid w:val="00035C47"/>
    <w:rsid w:val="000360DF"/>
    <w:rsid w:val="00037A9C"/>
    <w:rsid w:val="00037BFB"/>
    <w:rsid w:val="00041023"/>
    <w:rsid w:val="00041166"/>
    <w:rsid w:val="00041693"/>
    <w:rsid w:val="00042145"/>
    <w:rsid w:val="000426B8"/>
    <w:rsid w:val="0004290C"/>
    <w:rsid w:val="0004309C"/>
    <w:rsid w:val="0004341B"/>
    <w:rsid w:val="000454D2"/>
    <w:rsid w:val="00045F24"/>
    <w:rsid w:val="000461A6"/>
    <w:rsid w:val="00047717"/>
    <w:rsid w:val="00050739"/>
    <w:rsid w:val="000509E2"/>
    <w:rsid w:val="000514C7"/>
    <w:rsid w:val="00054483"/>
    <w:rsid w:val="00055A38"/>
    <w:rsid w:val="00055A75"/>
    <w:rsid w:val="00056586"/>
    <w:rsid w:val="00057B91"/>
    <w:rsid w:val="00060EF1"/>
    <w:rsid w:val="0006120E"/>
    <w:rsid w:val="0006193A"/>
    <w:rsid w:val="00062438"/>
    <w:rsid w:val="0006251A"/>
    <w:rsid w:val="000627D6"/>
    <w:rsid w:val="00062CB8"/>
    <w:rsid w:val="00064803"/>
    <w:rsid w:val="00067080"/>
    <w:rsid w:val="000671E0"/>
    <w:rsid w:val="00067ADF"/>
    <w:rsid w:val="00070806"/>
    <w:rsid w:val="0007080F"/>
    <w:rsid w:val="00070CEC"/>
    <w:rsid w:val="000717A3"/>
    <w:rsid w:val="00072656"/>
    <w:rsid w:val="0007271D"/>
    <w:rsid w:val="0007290F"/>
    <w:rsid w:val="00073B89"/>
    <w:rsid w:val="00073E1F"/>
    <w:rsid w:val="00074D66"/>
    <w:rsid w:val="00074F1A"/>
    <w:rsid w:val="00075B37"/>
    <w:rsid w:val="00075BAE"/>
    <w:rsid w:val="0007607E"/>
    <w:rsid w:val="00076241"/>
    <w:rsid w:val="000769F9"/>
    <w:rsid w:val="00076D3A"/>
    <w:rsid w:val="00076EEB"/>
    <w:rsid w:val="00077155"/>
    <w:rsid w:val="000803AE"/>
    <w:rsid w:val="000808C0"/>
    <w:rsid w:val="00080D2F"/>
    <w:rsid w:val="0008242F"/>
    <w:rsid w:val="00082C99"/>
    <w:rsid w:val="00083499"/>
    <w:rsid w:val="0008384B"/>
    <w:rsid w:val="00084F09"/>
    <w:rsid w:val="0008628B"/>
    <w:rsid w:val="000873BC"/>
    <w:rsid w:val="000874C7"/>
    <w:rsid w:val="0009020D"/>
    <w:rsid w:val="000912BD"/>
    <w:rsid w:val="00091423"/>
    <w:rsid w:val="00091F18"/>
    <w:rsid w:val="0009222E"/>
    <w:rsid w:val="00092AD2"/>
    <w:rsid w:val="0009368F"/>
    <w:rsid w:val="00093F3A"/>
    <w:rsid w:val="0009427F"/>
    <w:rsid w:val="0009499C"/>
    <w:rsid w:val="00095391"/>
    <w:rsid w:val="00095506"/>
    <w:rsid w:val="000955CD"/>
    <w:rsid w:val="000957E5"/>
    <w:rsid w:val="000967CF"/>
    <w:rsid w:val="00097AA7"/>
    <w:rsid w:val="000A0280"/>
    <w:rsid w:val="000A060B"/>
    <w:rsid w:val="000A067F"/>
    <w:rsid w:val="000A0AE2"/>
    <w:rsid w:val="000A0BDC"/>
    <w:rsid w:val="000A0F34"/>
    <w:rsid w:val="000A16D8"/>
    <w:rsid w:val="000A1A39"/>
    <w:rsid w:val="000A25EC"/>
    <w:rsid w:val="000A2E39"/>
    <w:rsid w:val="000A3046"/>
    <w:rsid w:val="000A37BC"/>
    <w:rsid w:val="000A49BB"/>
    <w:rsid w:val="000A49C2"/>
    <w:rsid w:val="000A4EF3"/>
    <w:rsid w:val="000A5E72"/>
    <w:rsid w:val="000A5FA4"/>
    <w:rsid w:val="000A65E6"/>
    <w:rsid w:val="000A67F9"/>
    <w:rsid w:val="000A68AF"/>
    <w:rsid w:val="000A7783"/>
    <w:rsid w:val="000A78DC"/>
    <w:rsid w:val="000A7EB2"/>
    <w:rsid w:val="000B12DD"/>
    <w:rsid w:val="000B1C67"/>
    <w:rsid w:val="000B1EBF"/>
    <w:rsid w:val="000B213D"/>
    <w:rsid w:val="000B2796"/>
    <w:rsid w:val="000B2806"/>
    <w:rsid w:val="000B2AB8"/>
    <w:rsid w:val="000B419D"/>
    <w:rsid w:val="000B6097"/>
    <w:rsid w:val="000B618A"/>
    <w:rsid w:val="000B62A3"/>
    <w:rsid w:val="000B6805"/>
    <w:rsid w:val="000B769B"/>
    <w:rsid w:val="000C0E3F"/>
    <w:rsid w:val="000C1BCF"/>
    <w:rsid w:val="000C2CD9"/>
    <w:rsid w:val="000C3EDA"/>
    <w:rsid w:val="000C4167"/>
    <w:rsid w:val="000C42BF"/>
    <w:rsid w:val="000C46E6"/>
    <w:rsid w:val="000C4970"/>
    <w:rsid w:val="000C4CD9"/>
    <w:rsid w:val="000C50FD"/>
    <w:rsid w:val="000C5126"/>
    <w:rsid w:val="000C5D88"/>
    <w:rsid w:val="000C5EE9"/>
    <w:rsid w:val="000C6F0E"/>
    <w:rsid w:val="000C79CA"/>
    <w:rsid w:val="000C7C6C"/>
    <w:rsid w:val="000C7D73"/>
    <w:rsid w:val="000D0CA5"/>
    <w:rsid w:val="000D1181"/>
    <w:rsid w:val="000D1F9F"/>
    <w:rsid w:val="000D3375"/>
    <w:rsid w:val="000D4390"/>
    <w:rsid w:val="000D480A"/>
    <w:rsid w:val="000D4B8F"/>
    <w:rsid w:val="000D52A0"/>
    <w:rsid w:val="000D5482"/>
    <w:rsid w:val="000D61BD"/>
    <w:rsid w:val="000D6A8A"/>
    <w:rsid w:val="000D716C"/>
    <w:rsid w:val="000D720D"/>
    <w:rsid w:val="000E1E03"/>
    <w:rsid w:val="000E23C1"/>
    <w:rsid w:val="000E25B7"/>
    <w:rsid w:val="000E2999"/>
    <w:rsid w:val="000E2F11"/>
    <w:rsid w:val="000E3288"/>
    <w:rsid w:val="000E32C4"/>
    <w:rsid w:val="000E37AB"/>
    <w:rsid w:val="000E4C64"/>
    <w:rsid w:val="000E540F"/>
    <w:rsid w:val="000E617C"/>
    <w:rsid w:val="000E61B7"/>
    <w:rsid w:val="000E6278"/>
    <w:rsid w:val="000E638C"/>
    <w:rsid w:val="000E69F6"/>
    <w:rsid w:val="000E70E0"/>
    <w:rsid w:val="000E7264"/>
    <w:rsid w:val="000E7463"/>
    <w:rsid w:val="000E75CE"/>
    <w:rsid w:val="000E7DBC"/>
    <w:rsid w:val="000F1856"/>
    <w:rsid w:val="000F18EB"/>
    <w:rsid w:val="000F23BA"/>
    <w:rsid w:val="000F35F6"/>
    <w:rsid w:val="000F366B"/>
    <w:rsid w:val="000F4369"/>
    <w:rsid w:val="000F4FF1"/>
    <w:rsid w:val="000F68CB"/>
    <w:rsid w:val="000F70DD"/>
    <w:rsid w:val="000F710B"/>
    <w:rsid w:val="000F7B16"/>
    <w:rsid w:val="000F7B63"/>
    <w:rsid w:val="000F7FE7"/>
    <w:rsid w:val="00100566"/>
    <w:rsid w:val="00100AC7"/>
    <w:rsid w:val="00101149"/>
    <w:rsid w:val="00101C79"/>
    <w:rsid w:val="00102B67"/>
    <w:rsid w:val="0010311F"/>
    <w:rsid w:val="00103B70"/>
    <w:rsid w:val="0010531C"/>
    <w:rsid w:val="00105A5D"/>
    <w:rsid w:val="00105BF3"/>
    <w:rsid w:val="00105CAB"/>
    <w:rsid w:val="00106453"/>
    <w:rsid w:val="001066EF"/>
    <w:rsid w:val="00106F25"/>
    <w:rsid w:val="00107411"/>
    <w:rsid w:val="001103A8"/>
    <w:rsid w:val="001112E6"/>
    <w:rsid w:val="0011157D"/>
    <w:rsid w:val="0011200E"/>
    <w:rsid w:val="00112021"/>
    <w:rsid w:val="00112B82"/>
    <w:rsid w:val="001133CF"/>
    <w:rsid w:val="00113C77"/>
    <w:rsid w:val="00114C9B"/>
    <w:rsid w:val="00115376"/>
    <w:rsid w:val="00115442"/>
    <w:rsid w:val="00115985"/>
    <w:rsid w:val="00115DB8"/>
    <w:rsid w:val="001162DE"/>
    <w:rsid w:val="00116A90"/>
    <w:rsid w:val="00117633"/>
    <w:rsid w:val="001216CB"/>
    <w:rsid w:val="00121E0D"/>
    <w:rsid w:val="00122114"/>
    <w:rsid w:val="00122305"/>
    <w:rsid w:val="001226CA"/>
    <w:rsid w:val="00122CFC"/>
    <w:rsid w:val="00125C90"/>
    <w:rsid w:val="00126108"/>
    <w:rsid w:val="0013042D"/>
    <w:rsid w:val="0013050A"/>
    <w:rsid w:val="00130ADD"/>
    <w:rsid w:val="00130F7F"/>
    <w:rsid w:val="0013381D"/>
    <w:rsid w:val="0013441F"/>
    <w:rsid w:val="00134685"/>
    <w:rsid w:val="00135C6F"/>
    <w:rsid w:val="001361E8"/>
    <w:rsid w:val="00136D8D"/>
    <w:rsid w:val="00137494"/>
    <w:rsid w:val="001378F8"/>
    <w:rsid w:val="001400BB"/>
    <w:rsid w:val="001410E9"/>
    <w:rsid w:val="001411AB"/>
    <w:rsid w:val="001411D9"/>
    <w:rsid w:val="00141388"/>
    <w:rsid w:val="00143191"/>
    <w:rsid w:val="00143372"/>
    <w:rsid w:val="0014386B"/>
    <w:rsid w:val="00143984"/>
    <w:rsid w:val="00143D48"/>
    <w:rsid w:val="001448A7"/>
    <w:rsid w:val="001449F4"/>
    <w:rsid w:val="001453C0"/>
    <w:rsid w:val="00146519"/>
    <w:rsid w:val="00146726"/>
    <w:rsid w:val="00147002"/>
    <w:rsid w:val="00147C4F"/>
    <w:rsid w:val="00147CDE"/>
    <w:rsid w:val="00152082"/>
    <w:rsid w:val="00152F31"/>
    <w:rsid w:val="001532B2"/>
    <w:rsid w:val="001534D0"/>
    <w:rsid w:val="00153712"/>
    <w:rsid w:val="00153A83"/>
    <w:rsid w:val="00153D35"/>
    <w:rsid w:val="00153D91"/>
    <w:rsid w:val="00154FCC"/>
    <w:rsid w:val="001552D3"/>
    <w:rsid w:val="001557BC"/>
    <w:rsid w:val="001558D7"/>
    <w:rsid w:val="00156109"/>
    <w:rsid w:val="001602A8"/>
    <w:rsid w:val="00160864"/>
    <w:rsid w:val="00160C4F"/>
    <w:rsid w:val="00160C8C"/>
    <w:rsid w:val="00160E98"/>
    <w:rsid w:val="00161B39"/>
    <w:rsid w:val="00161B6D"/>
    <w:rsid w:val="00163437"/>
    <w:rsid w:val="001639DD"/>
    <w:rsid w:val="00163BDA"/>
    <w:rsid w:val="00164244"/>
    <w:rsid w:val="0016502F"/>
    <w:rsid w:val="001655CF"/>
    <w:rsid w:val="00167037"/>
    <w:rsid w:val="0016716C"/>
    <w:rsid w:val="0016735C"/>
    <w:rsid w:val="00167A0E"/>
    <w:rsid w:val="001702BD"/>
    <w:rsid w:val="0017054F"/>
    <w:rsid w:val="001707E3"/>
    <w:rsid w:val="00172224"/>
    <w:rsid w:val="00172240"/>
    <w:rsid w:val="00172761"/>
    <w:rsid w:val="001730D7"/>
    <w:rsid w:val="00173669"/>
    <w:rsid w:val="00174279"/>
    <w:rsid w:val="00175E8E"/>
    <w:rsid w:val="001764FE"/>
    <w:rsid w:val="0017725B"/>
    <w:rsid w:val="00177C2C"/>
    <w:rsid w:val="00180247"/>
    <w:rsid w:val="0018081C"/>
    <w:rsid w:val="0018141D"/>
    <w:rsid w:val="00181D9B"/>
    <w:rsid w:val="00183E2E"/>
    <w:rsid w:val="0018506D"/>
    <w:rsid w:val="00186705"/>
    <w:rsid w:val="00186865"/>
    <w:rsid w:val="00187529"/>
    <w:rsid w:val="0018768C"/>
    <w:rsid w:val="001903AA"/>
    <w:rsid w:val="00190AFD"/>
    <w:rsid w:val="00191567"/>
    <w:rsid w:val="00194951"/>
    <w:rsid w:val="00194C4B"/>
    <w:rsid w:val="00195168"/>
    <w:rsid w:val="00195632"/>
    <w:rsid w:val="0019761D"/>
    <w:rsid w:val="00197D24"/>
    <w:rsid w:val="00197DCC"/>
    <w:rsid w:val="001A054A"/>
    <w:rsid w:val="001A08FA"/>
    <w:rsid w:val="001A0E22"/>
    <w:rsid w:val="001A0EA8"/>
    <w:rsid w:val="001A1175"/>
    <w:rsid w:val="001A160D"/>
    <w:rsid w:val="001A24CA"/>
    <w:rsid w:val="001A27C6"/>
    <w:rsid w:val="001A282A"/>
    <w:rsid w:val="001A3A9C"/>
    <w:rsid w:val="001A3B9D"/>
    <w:rsid w:val="001A4943"/>
    <w:rsid w:val="001A57C7"/>
    <w:rsid w:val="001A6D5C"/>
    <w:rsid w:val="001A6FDE"/>
    <w:rsid w:val="001A7456"/>
    <w:rsid w:val="001A784E"/>
    <w:rsid w:val="001B03F4"/>
    <w:rsid w:val="001B0B7E"/>
    <w:rsid w:val="001B0D9E"/>
    <w:rsid w:val="001B1619"/>
    <w:rsid w:val="001B195D"/>
    <w:rsid w:val="001B1EB5"/>
    <w:rsid w:val="001B3E6C"/>
    <w:rsid w:val="001B3EDB"/>
    <w:rsid w:val="001B42BE"/>
    <w:rsid w:val="001B50CD"/>
    <w:rsid w:val="001B5A53"/>
    <w:rsid w:val="001B5D0B"/>
    <w:rsid w:val="001B67E6"/>
    <w:rsid w:val="001B6BE8"/>
    <w:rsid w:val="001C06E3"/>
    <w:rsid w:val="001C0977"/>
    <w:rsid w:val="001C0F74"/>
    <w:rsid w:val="001C152F"/>
    <w:rsid w:val="001C153C"/>
    <w:rsid w:val="001C169F"/>
    <w:rsid w:val="001C1CAC"/>
    <w:rsid w:val="001C2D40"/>
    <w:rsid w:val="001C3EC3"/>
    <w:rsid w:val="001C4613"/>
    <w:rsid w:val="001C5635"/>
    <w:rsid w:val="001C5B12"/>
    <w:rsid w:val="001C5BBD"/>
    <w:rsid w:val="001C5CBB"/>
    <w:rsid w:val="001C644C"/>
    <w:rsid w:val="001C6DBF"/>
    <w:rsid w:val="001C7408"/>
    <w:rsid w:val="001C7FD5"/>
    <w:rsid w:val="001D04DD"/>
    <w:rsid w:val="001D1603"/>
    <w:rsid w:val="001D1640"/>
    <w:rsid w:val="001D1924"/>
    <w:rsid w:val="001D2E3B"/>
    <w:rsid w:val="001D2EBD"/>
    <w:rsid w:val="001D4AAA"/>
    <w:rsid w:val="001D6302"/>
    <w:rsid w:val="001D69BB"/>
    <w:rsid w:val="001D7146"/>
    <w:rsid w:val="001E1440"/>
    <w:rsid w:val="001E1F2E"/>
    <w:rsid w:val="001E3AE0"/>
    <w:rsid w:val="001E4872"/>
    <w:rsid w:val="001E4D22"/>
    <w:rsid w:val="001E5E67"/>
    <w:rsid w:val="001E5FAB"/>
    <w:rsid w:val="001E6509"/>
    <w:rsid w:val="001E6691"/>
    <w:rsid w:val="001E72F4"/>
    <w:rsid w:val="001E73CB"/>
    <w:rsid w:val="001E7761"/>
    <w:rsid w:val="001F0B6D"/>
    <w:rsid w:val="001F0DD2"/>
    <w:rsid w:val="001F28FF"/>
    <w:rsid w:val="001F3DAE"/>
    <w:rsid w:val="001F5E65"/>
    <w:rsid w:val="001F5EA4"/>
    <w:rsid w:val="00200646"/>
    <w:rsid w:val="00200DFB"/>
    <w:rsid w:val="002016CD"/>
    <w:rsid w:val="00201A07"/>
    <w:rsid w:val="002021FE"/>
    <w:rsid w:val="00202CE6"/>
    <w:rsid w:val="002031A2"/>
    <w:rsid w:val="002037CE"/>
    <w:rsid w:val="002038E2"/>
    <w:rsid w:val="00204742"/>
    <w:rsid w:val="00204A22"/>
    <w:rsid w:val="00205A00"/>
    <w:rsid w:val="00206B9E"/>
    <w:rsid w:val="00206EAE"/>
    <w:rsid w:val="00207E31"/>
    <w:rsid w:val="00210051"/>
    <w:rsid w:val="002104A8"/>
    <w:rsid w:val="002107C3"/>
    <w:rsid w:val="00211A73"/>
    <w:rsid w:val="00211AD4"/>
    <w:rsid w:val="00211D37"/>
    <w:rsid w:val="00212252"/>
    <w:rsid w:val="00212F8C"/>
    <w:rsid w:val="00214E3E"/>
    <w:rsid w:val="00217358"/>
    <w:rsid w:val="0021771F"/>
    <w:rsid w:val="0022030C"/>
    <w:rsid w:val="002209EB"/>
    <w:rsid w:val="00221715"/>
    <w:rsid w:val="00222043"/>
    <w:rsid w:val="00222AC7"/>
    <w:rsid w:val="0022349C"/>
    <w:rsid w:val="00224E94"/>
    <w:rsid w:val="00226C78"/>
    <w:rsid w:val="00226EFC"/>
    <w:rsid w:val="00227930"/>
    <w:rsid w:val="00230AAD"/>
    <w:rsid w:val="00230C21"/>
    <w:rsid w:val="00232866"/>
    <w:rsid w:val="002329AC"/>
    <w:rsid w:val="00232F38"/>
    <w:rsid w:val="0023391F"/>
    <w:rsid w:val="002341F3"/>
    <w:rsid w:val="00234AAA"/>
    <w:rsid w:val="00234C46"/>
    <w:rsid w:val="00235593"/>
    <w:rsid w:val="002355A1"/>
    <w:rsid w:val="0023625E"/>
    <w:rsid w:val="002368FE"/>
    <w:rsid w:val="00236DD0"/>
    <w:rsid w:val="002371F9"/>
    <w:rsid w:val="00237474"/>
    <w:rsid w:val="002378E6"/>
    <w:rsid w:val="002403BE"/>
    <w:rsid w:val="002406D4"/>
    <w:rsid w:val="00242424"/>
    <w:rsid w:val="00242D31"/>
    <w:rsid w:val="00243033"/>
    <w:rsid w:val="002437A8"/>
    <w:rsid w:val="00243E06"/>
    <w:rsid w:val="00244D10"/>
    <w:rsid w:val="00244DF7"/>
    <w:rsid w:val="00246680"/>
    <w:rsid w:val="0024783A"/>
    <w:rsid w:val="00247AFB"/>
    <w:rsid w:val="00253CAE"/>
    <w:rsid w:val="0025501F"/>
    <w:rsid w:val="00256BB6"/>
    <w:rsid w:val="00256C3E"/>
    <w:rsid w:val="002575B5"/>
    <w:rsid w:val="00260B7B"/>
    <w:rsid w:val="00260D5B"/>
    <w:rsid w:val="002615E6"/>
    <w:rsid w:val="0026169E"/>
    <w:rsid w:val="0026348D"/>
    <w:rsid w:val="0026349B"/>
    <w:rsid w:val="00263B87"/>
    <w:rsid w:val="00263E90"/>
    <w:rsid w:val="00264180"/>
    <w:rsid w:val="002645E5"/>
    <w:rsid w:val="00264E53"/>
    <w:rsid w:val="00264F0B"/>
    <w:rsid w:val="00265322"/>
    <w:rsid w:val="002657AA"/>
    <w:rsid w:val="00266D3A"/>
    <w:rsid w:val="00267806"/>
    <w:rsid w:val="00267CDA"/>
    <w:rsid w:val="00270528"/>
    <w:rsid w:val="00270B1F"/>
    <w:rsid w:val="00270E99"/>
    <w:rsid w:val="0027177E"/>
    <w:rsid w:val="00271AAC"/>
    <w:rsid w:val="00272316"/>
    <w:rsid w:val="002729CF"/>
    <w:rsid w:val="002732DB"/>
    <w:rsid w:val="00275EF6"/>
    <w:rsid w:val="0027615A"/>
    <w:rsid w:val="0027657B"/>
    <w:rsid w:val="00276997"/>
    <w:rsid w:val="002770B8"/>
    <w:rsid w:val="00277207"/>
    <w:rsid w:val="00280C76"/>
    <w:rsid w:val="00280FAE"/>
    <w:rsid w:val="00281397"/>
    <w:rsid w:val="00281535"/>
    <w:rsid w:val="002815B0"/>
    <w:rsid w:val="0028198F"/>
    <w:rsid w:val="00281A28"/>
    <w:rsid w:val="00281B02"/>
    <w:rsid w:val="00282653"/>
    <w:rsid w:val="0028301B"/>
    <w:rsid w:val="00283FFE"/>
    <w:rsid w:val="0028464B"/>
    <w:rsid w:val="00284B1A"/>
    <w:rsid w:val="00285064"/>
    <w:rsid w:val="002857B9"/>
    <w:rsid w:val="0028671D"/>
    <w:rsid w:val="00286FFC"/>
    <w:rsid w:val="00287D2F"/>
    <w:rsid w:val="002904E5"/>
    <w:rsid w:val="0029152E"/>
    <w:rsid w:val="002928DA"/>
    <w:rsid w:val="00292C4B"/>
    <w:rsid w:val="002939DC"/>
    <w:rsid w:val="002941A2"/>
    <w:rsid w:val="0029552B"/>
    <w:rsid w:val="0029572E"/>
    <w:rsid w:val="00295DDC"/>
    <w:rsid w:val="00296929"/>
    <w:rsid w:val="00297870"/>
    <w:rsid w:val="002A018C"/>
    <w:rsid w:val="002A08EE"/>
    <w:rsid w:val="002A0950"/>
    <w:rsid w:val="002A0FC8"/>
    <w:rsid w:val="002A1138"/>
    <w:rsid w:val="002A2E4A"/>
    <w:rsid w:val="002A305D"/>
    <w:rsid w:val="002A3E73"/>
    <w:rsid w:val="002A3F65"/>
    <w:rsid w:val="002A4CBD"/>
    <w:rsid w:val="002A540C"/>
    <w:rsid w:val="002A57C7"/>
    <w:rsid w:val="002A5FE5"/>
    <w:rsid w:val="002A75D5"/>
    <w:rsid w:val="002A7C57"/>
    <w:rsid w:val="002A7F76"/>
    <w:rsid w:val="002B0570"/>
    <w:rsid w:val="002B1449"/>
    <w:rsid w:val="002B1DE2"/>
    <w:rsid w:val="002B28B0"/>
    <w:rsid w:val="002B2BF4"/>
    <w:rsid w:val="002B2E64"/>
    <w:rsid w:val="002B333F"/>
    <w:rsid w:val="002B3CC9"/>
    <w:rsid w:val="002B3D15"/>
    <w:rsid w:val="002B4186"/>
    <w:rsid w:val="002B43DA"/>
    <w:rsid w:val="002B4A11"/>
    <w:rsid w:val="002B4BE5"/>
    <w:rsid w:val="002B54E7"/>
    <w:rsid w:val="002B7236"/>
    <w:rsid w:val="002B73B9"/>
    <w:rsid w:val="002C085D"/>
    <w:rsid w:val="002C1BF1"/>
    <w:rsid w:val="002C4768"/>
    <w:rsid w:val="002C49E6"/>
    <w:rsid w:val="002C5BCB"/>
    <w:rsid w:val="002C7458"/>
    <w:rsid w:val="002D064B"/>
    <w:rsid w:val="002D1209"/>
    <w:rsid w:val="002D265E"/>
    <w:rsid w:val="002D405D"/>
    <w:rsid w:val="002D45DA"/>
    <w:rsid w:val="002D534C"/>
    <w:rsid w:val="002D58B0"/>
    <w:rsid w:val="002D66BD"/>
    <w:rsid w:val="002D70E7"/>
    <w:rsid w:val="002D74BC"/>
    <w:rsid w:val="002D799C"/>
    <w:rsid w:val="002E03CE"/>
    <w:rsid w:val="002E19D6"/>
    <w:rsid w:val="002E202E"/>
    <w:rsid w:val="002E2277"/>
    <w:rsid w:val="002E27B4"/>
    <w:rsid w:val="002E334B"/>
    <w:rsid w:val="002E3F93"/>
    <w:rsid w:val="002E4048"/>
    <w:rsid w:val="002E59E5"/>
    <w:rsid w:val="002E66DB"/>
    <w:rsid w:val="002E6AB3"/>
    <w:rsid w:val="002E7086"/>
    <w:rsid w:val="002E7475"/>
    <w:rsid w:val="002F1169"/>
    <w:rsid w:val="002F1A8A"/>
    <w:rsid w:val="002F23AA"/>
    <w:rsid w:val="002F2769"/>
    <w:rsid w:val="002F4333"/>
    <w:rsid w:val="002F5E77"/>
    <w:rsid w:val="002F6498"/>
    <w:rsid w:val="002F68DA"/>
    <w:rsid w:val="002F6F46"/>
    <w:rsid w:val="002F71C0"/>
    <w:rsid w:val="002F79E4"/>
    <w:rsid w:val="0030052E"/>
    <w:rsid w:val="00300B35"/>
    <w:rsid w:val="00301208"/>
    <w:rsid w:val="00302505"/>
    <w:rsid w:val="0030275C"/>
    <w:rsid w:val="00302FC6"/>
    <w:rsid w:val="00303155"/>
    <w:rsid w:val="0030320C"/>
    <w:rsid w:val="0030344D"/>
    <w:rsid w:val="00303B07"/>
    <w:rsid w:val="0030401B"/>
    <w:rsid w:val="00305A27"/>
    <w:rsid w:val="00306268"/>
    <w:rsid w:val="00306E9D"/>
    <w:rsid w:val="00306F1E"/>
    <w:rsid w:val="003079CD"/>
    <w:rsid w:val="00307A1E"/>
    <w:rsid w:val="0031031A"/>
    <w:rsid w:val="00310475"/>
    <w:rsid w:val="00310663"/>
    <w:rsid w:val="00310F3B"/>
    <w:rsid w:val="00311092"/>
    <w:rsid w:val="00311B54"/>
    <w:rsid w:val="003121A9"/>
    <w:rsid w:val="00312B95"/>
    <w:rsid w:val="0031304B"/>
    <w:rsid w:val="00315BCF"/>
    <w:rsid w:val="00317F68"/>
    <w:rsid w:val="0032088A"/>
    <w:rsid w:val="003215EF"/>
    <w:rsid w:val="00322768"/>
    <w:rsid w:val="00322889"/>
    <w:rsid w:val="003232D7"/>
    <w:rsid w:val="0032333C"/>
    <w:rsid w:val="003234F4"/>
    <w:rsid w:val="003244F9"/>
    <w:rsid w:val="00324739"/>
    <w:rsid w:val="00324DA9"/>
    <w:rsid w:val="003250F7"/>
    <w:rsid w:val="0032520A"/>
    <w:rsid w:val="00325B67"/>
    <w:rsid w:val="00325EB2"/>
    <w:rsid w:val="0032666D"/>
    <w:rsid w:val="00326863"/>
    <w:rsid w:val="00326F69"/>
    <w:rsid w:val="00327486"/>
    <w:rsid w:val="00327643"/>
    <w:rsid w:val="00327695"/>
    <w:rsid w:val="0033029F"/>
    <w:rsid w:val="00331D72"/>
    <w:rsid w:val="003331F9"/>
    <w:rsid w:val="00333C18"/>
    <w:rsid w:val="0033412A"/>
    <w:rsid w:val="0033474F"/>
    <w:rsid w:val="00336DAC"/>
    <w:rsid w:val="00337FD9"/>
    <w:rsid w:val="00340E7B"/>
    <w:rsid w:val="003416BC"/>
    <w:rsid w:val="003417C8"/>
    <w:rsid w:val="00341A0A"/>
    <w:rsid w:val="00341D3F"/>
    <w:rsid w:val="003423D8"/>
    <w:rsid w:val="003437B2"/>
    <w:rsid w:val="00343D32"/>
    <w:rsid w:val="003443E1"/>
    <w:rsid w:val="00344DC1"/>
    <w:rsid w:val="003451AB"/>
    <w:rsid w:val="00345325"/>
    <w:rsid w:val="003454D1"/>
    <w:rsid w:val="003458DE"/>
    <w:rsid w:val="00345DF3"/>
    <w:rsid w:val="00346088"/>
    <w:rsid w:val="00346B81"/>
    <w:rsid w:val="00347B54"/>
    <w:rsid w:val="00347BC8"/>
    <w:rsid w:val="00350298"/>
    <w:rsid w:val="00350521"/>
    <w:rsid w:val="00350A74"/>
    <w:rsid w:val="00350CDB"/>
    <w:rsid w:val="00350E89"/>
    <w:rsid w:val="00351156"/>
    <w:rsid w:val="0035118B"/>
    <w:rsid w:val="00352571"/>
    <w:rsid w:val="00352E40"/>
    <w:rsid w:val="00355F22"/>
    <w:rsid w:val="00356669"/>
    <w:rsid w:val="0035699B"/>
    <w:rsid w:val="00357542"/>
    <w:rsid w:val="00357CBF"/>
    <w:rsid w:val="00360D6C"/>
    <w:rsid w:val="003624DE"/>
    <w:rsid w:val="003624DF"/>
    <w:rsid w:val="00362831"/>
    <w:rsid w:val="003635FA"/>
    <w:rsid w:val="00363634"/>
    <w:rsid w:val="00363B55"/>
    <w:rsid w:val="00363E12"/>
    <w:rsid w:val="0036428F"/>
    <w:rsid w:val="003643E3"/>
    <w:rsid w:val="0036495B"/>
    <w:rsid w:val="003652E6"/>
    <w:rsid w:val="00365481"/>
    <w:rsid w:val="0036620D"/>
    <w:rsid w:val="00366781"/>
    <w:rsid w:val="00367F23"/>
    <w:rsid w:val="0037053E"/>
    <w:rsid w:val="0037116D"/>
    <w:rsid w:val="003711AE"/>
    <w:rsid w:val="00371341"/>
    <w:rsid w:val="003717B9"/>
    <w:rsid w:val="00371E5B"/>
    <w:rsid w:val="00372054"/>
    <w:rsid w:val="00372B27"/>
    <w:rsid w:val="00373645"/>
    <w:rsid w:val="00373697"/>
    <w:rsid w:val="00373806"/>
    <w:rsid w:val="00373BBF"/>
    <w:rsid w:val="00374054"/>
    <w:rsid w:val="00374D55"/>
    <w:rsid w:val="003754B9"/>
    <w:rsid w:val="0037581C"/>
    <w:rsid w:val="00375FFA"/>
    <w:rsid w:val="00376875"/>
    <w:rsid w:val="00381355"/>
    <w:rsid w:val="00381F70"/>
    <w:rsid w:val="00382934"/>
    <w:rsid w:val="00384B8D"/>
    <w:rsid w:val="003861AF"/>
    <w:rsid w:val="00386A5C"/>
    <w:rsid w:val="00387A23"/>
    <w:rsid w:val="00387A50"/>
    <w:rsid w:val="00390387"/>
    <w:rsid w:val="00391B1F"/>
    <w:rsid w:val="00391BBB"/>
    <w:rsid w:val="003937BD"/>
    <w:rsid w:val="00393934"/>
    <w:rsid w:val="00394E1D"/>
    <w:rsid w:val="0039512B"/>
    <w:rsid w:val="00395367"/>
    <w:rsid w:val="0039599E"/>
    <w:rsid w:val="0039679F"/>
    <w:rsid w:val="00396CEC"/>
    <w:rsid w:val="003A04B4"/>
    <w:rsid w:val="003A0A41"/>
    <w:rsid w:val="003A0F60"/>
    <w:rsid w:val="003A1B28"/>
    <w:rsid w:val="003A2712"/>
    <w:rsid w:val="003A2724"/>
    <w:rsid w:val="003A2F4F"/>
    <w:rsid w:val="003A35AE"/>
    <w:rsid w:val="003A484B"/>
    <w:rsid w:val="003A5515"/>
    <w:rsid w:val="003A5DBB"/>
    <w:rsid w:val="003A7288"/>
    <w:rsid w:val="003A7622"/>
    <w:rsid w:val="003B078F"/>
    <w:rsid w:val="003B08F1"/>
    <w:rsid w:val="003B0F78"/>
    <w:rsid w:val="003B1B74"/>
    <w:rsid w:val="003B2033"/>
    <w:rsid w:val="003B2F0C"/>
    <w:rsid w:val="003B4220"/>
    <w:rsid w:val="003B4CA5"/>
    <w:rsid w:val="003B4F30"/>
    <w:rsid w:val="003B5D1E"/>
    <w:rsid w:val="003B683A"/>
    <w:rsid w:val="003B717D"/>
    <w:rsid w:val="003B7931"/>
    <w:rsid w:val="003C030F"/>
    <w:rsid w:val="003C0543"/>
    <w:rsid w:val="003C0895"/>
    <w:rsid w:val="003C1912"/>
    <w:rsid w:val="003C304B"/>
    <w:rsid w:val="003C3385"/>
    <w:rsid w:val="003C3EED"/>
    <w:rsid w:val="003C4110"/>
    <w:rsid w:val="003C4838"/>
    <w:rsid w:val="003C4FB4"/>
    <w:rsid w:val="003C532A"/>
    <w:rsid w:val="003C5340"/>
    <w:rsid w:val="003C5C6E"/>
    <w:rsid w:val="003C6756"/>
    <w:rsid w:val="003C7529"/>
    <w:rsid w:val="003C7F5A"/>
    <w:rsid w:val="003D088D"/>
    <w:rsid w:val="003D0F8D"/>
    <w:rsid w:val="003D1645"/>
    <w:rsid w:val="003D26D8"/>
    <w:rsid w:val="003D2CAE"/>
    <w:rsid w:val="003D3314"/>
    <w:rsid w:val="003D3458"/>
    <w:rsid w:val="003D39FC"/>
    <w:rsid w:val="003D53ED"/>
    <w:rsid w:val="003D5A3F"/>
    <w:rsid w:val="003D655B"/>
    <w:rsid w:val="003D6D95"/>
    <w:rsid w:val="003D7AA5"/>
    <w:rsid w:val="003D7D03"/>
    <w:rsid w:val="003E065F"/>
    <w:rsid w:val="003E136D"/>
    <w:rsid w:val="003E1859"/>
    <w:rsid w:val="003E2A15"/>
    <w:rsid w:val="003E2BCC"/>
    <w:rsid w:val="003E2E78"/>
    <w:rsid w:val="003E3416"/>
    <w:rsid w:val="003E6151"/>
    <w:rsid w:val="003E751B"/>
    <w:rsid w:val="003E7A9A"/>
    <w:rsid w:val="003F01F9"/>
    <w:rsid w:val="003F1C45"/>
    <w:rsid w:val="003F1CBD"/>
    <w:rsid w:val="003F27F3"/>
    <w:rsid w:val="003F43BD"/>
    <w:rsid w:val="003F4594"/>
    <w:rsid w:val="003F482E"/>
    <w:rsid w:val="003F7D2E"/>
    <w:rsid w:val="00401283"/>
    <w:rsid w:val="0040178F"/>
    <w:rsid w:val="004022CA"/>
    <w:rsid w:val="00402773"/>
    <w:rsid w:val="00402F26"/>
    <w:rsid w:val="0040334B"/>
    <w:rsid w:val="00403CC2"/>
    <w:rsid w:val="004047A3"/>
    <w:rsid w:val="00405AD2"/>
    <w:rsid w:val="0040639D"/>
    <w:rsid w:val="00407DAB"/>
    <w:rsid w:val="004106DC"/>
    <w:rsid w:val="00411136"/>
    <w:rsid w:val="00412200"/>
    <w:rsid w:val="004132DF"/>
    <w:rsid w:val="004136AC"/>
    <w:rsid w:val="004137BE"/>
    <w:rsid w:val="00415108"/>
    <w:rsid w:val="0041544C"/>
    <w:rsid w:val="00415812"/>
    <w:rsid w:val="00415891"/>
    <w:rsid w:val="0041652D"/>
    <w:rsid w:val="0041668E"/>
    <w:rsid w:val="0041680A"/>
    <w:rsid w:val="00416CAF"/>
    <w:rsid w:val="00416E72"/>
    <w:rsid w:val="00417834"/>
    <w:rsid w:val="0041799F"/>
    <w:rsid w:val="00417AE3"/>
    <w:rsid w:val="00417C0E"/>
    <w:rsid w:val="00420143"/>
    <w:rsid w:val="004203F1"/>
    <w:rsid w:val="004208C6"/>
    <w:rsid w:val="00420FB9"/>
    <w:rsid w:val="0042196B"/>
    <w:rsid w:val="00421A59"/>
    <w:rsid w:val="00421AED"/>
    <w:rsid w:val="00421D1C"/>
    <w:rsid w:val="004225D2"/>
    <w:rsid w:val="00422FD4"/>
    <w:rsid w:val="0042309A"/>
    <w:rsid w:val="00423ABF"/>
    <w:rsid w:val="00423FA1"/>
    <w:rsid w:val="00424AAF"/>
    <w:rsid w:val="00424C8D"/>
    <w:rsid w:val="00425242"/>
    <w:rsid w:val="00426175"/>
    <w:rsid w:val="0042629A"/>
    <w:rsid w:val="00426D92"/>
    <w:rsid w:val="00427066"/>
    <w:rsid w:val="0042723C"/>
    <w:rsid w:val="0042735E"/>
    <w:rsid w:val="004274E8"/>
    <w:rsid w:val="00432FBF"/>
    <w:rsid w:val="00433034"/>
    <w:rsid w:val="004332B1"/>
    <w:rsid w:val="0043381A"/>
    <w:rsid w:val="004340E1"/>
    <w:rsid w:val="00435473"/>
    <w:rsid w:val="00436B49"/>
    <w:rsid w:val="00437953"/>
    <w:rsid w:val="004407A7"/>
    <w:rsid w:val="0044205E"/>
    <w:rsid w:val="00444242"/>
    <w:rsid w:val="00444F8A"/>
    <w:rsid w:val="00445002"/>
    <w:rsid w:val="004452B2"/>
    <w:rsid w:val="0044598E"/>
    <w:rsid w:val="00447C98"/>
    <w:rsid w:val="0045070A"/>
    <w:rsid w:val="00451E32"/>
    <w:rsid w:val="00452B55"/>
    <w:rsid w:val="004547DB"/>
    <w:rsid w:val="00454842"/>
    <w:rsid w:val="00455607"/>
    <w:rsid w:val="00455A40"/>
    <w:rsid w:val="0045655A"/>
    <w:rsid w:val="00456D53"/>
    <w:rsid w:val="00460A00"/>
    <w:rsid w:val="00460A05"/>
    <w:rsid w:val="00460D51"/>
    <w:rsid w:val="004615A6"/>
    <w:rsid w:val="00462C7D"/>
    <w:rsid w:val="00462EEE"/>
    <w:rsid w:val="004642E1"/>
    <w:rsid w:val="004645AC"/>
    <w:rsid w:val="0046497F"/>
    <w:rsid w:val="00464A1E"/>
    <w:rsid w:val="00465DF9"/>
    <w:rsid w:val="00470BF5"/>
    <w:rsid w:val="0047129B"/>
    <w:rsid w:val="004720D9"/>
    <w:rsid w:val="00472B7E"/>
    <w:rsid w:val="00473217"/>
    <w:rsid w:val="004746FD"/>
    <w:rsid w:val="00474C83"/>
    <w:rsid w:val="004762B3"/>
    <w:rsid w:val="00476C13"/>
    <w:rsid w:val="00477850"/>
    <w:rsid w:val="00480278"/>
    <w:rsid w:val="004807D8"/>
    <w:rsid w:val="00480D87"/>
    <w:rsid w:val="004810EA"/>
    <w:rsid w:val="00482A78"/>
    <w:rsid w:val="00482F50"/>
    <w:rsid w:val="00483FE2"/>
    <w:rsid w:val="0048461B"/>
    <w:rsid w:val="004876CC"/>
    <w:rsid w:val="00490712"/>
    <w:rsid w:val="00490803"/>
    <w:rsid w:val="00490F2D"/>
    <w:rsid w:val="0049183A"/>
    <w:rsid w:val="00491F0B"/>
    <w:rsid w:val="0049203E"/>
    <w:rsid w:val="00492718"/>
    <w:rsid w:val="0049271E"/>
    <w:rsid w:val="00493A15"/>
    <w:rsid w:val="004943DC"/>
    <w:rsid w:val="004953DF"/>
    <w:rsid w:val="00495767"/>
    <w:rsid w:val="00496C19"/>
    <w:rsid w:val="00496E8E"/>
    <w:rsid w:val="004A08BF"/>
    <w:rsid w:val="004A09F6"/>
    <w:rsid w:val="004A0E8B"/>
    <w:rsid w:val="004A1FC5"/>
    <w:rsid w:val="004A2054"/>
    <w:rsid w:val="004A325F"/>
    <w:rsid w:val="004A330F"/>
    <w:rsid w:val="004A3487"/>
    <w:rsid w:val="004A3E47"/>
    <w:rsid w:val="004A427D"/>
    <w:rsid w:val="004A4394"/>
    <w:rsid w:val="004A4AA1"/>
    <w:rsid w:val="004A4E75"/>
    <w:rsid w:val="004A5325"/>
    <w:rsid w:val="004A65A4"/>
    <w:rsid w:val="004A69D9"/>
    <w:rsid w:val="004A6D19"/>
    <w:rsid w:val="004A72D2"/>
    <w:rsid w:val="004A7369"/>
    <w:rsid w:val="004B014E"/>
    <w:rsid w:val="004B07CE"/>
    <w:rsid w:val="004B0AEA"/>
    <w:rsid w:val="004B113E"/>
    <w:rsid w:val="004B13C0"/>
    <w:rsid w:val="004B1E98"/>
    <w:rsid w:val="004B2AF1"/>
    <w:rsid w:val="004B365D"/>
    <w:rsid w:val="004B4403"/>
    <w:rsid w:val="004B4667"/>
    <w:rsid w:val="004B4689"/>
    <w:rsid w:val="004B4C89"/>
    <w:rsid w:val="004B4EF6"/>
    <w:rsid w:val="004B52A1"/>
    <w:rsid w:val="004B5508"/>
    <w:rsid w:val="004B620B"/>
    <w:rsid w:val="004B6771"/>
    <w:rsid w:val="004B6849"/>
    <w:rsid w:val="004C0651"/>
    <w:rsid w:val="004C137F"/>
    <w:rsid w:val="004C1A13"/>
    <w:rsid w:val="004C271C"/>
    <w:rsid w:val="004C2A37"/>
    <w:rsid w:val="004C2F33"/>
    <w:rsid w:val="004C3840"/>
    <w:rsid w:val="004C3D0E"/>
    <w:rsid w:val="004C3E35"/>
    <w:rsid w:val="004C413A"/>
    <w:rsid w:val="004C44D0"/>
    <w:rsid w:val="004C6312"/>
    <w:rsid w:val="004C7C02"/>
    <w:rsid w:val="004C7E92"/>
    <w:rsid w:val="004D0043"/>
    <w:rsid w:val="004D08C7"/>
    <w:rsid w:val="004D108B"/>
    <w:rsid w:val="004D1146"/>
    <w:rsid w:val="004D18FB"/>
    <w:rsid w:val="004D1956"/>
    <w:rsid w:val="004D24FB"/>
    <w:rsid w:val="004D3710"/>
    <w:rsid w:val="004D3F94"/>
    <w:rsid w:val="004D4670"/>
    <w:rsid w:val="004D46E8"/>
    <w:rsid w:val="004D658F"/>
    <w:rsid w:val="004D7542"/>
    <w:rsid w:val="004E07CD"/>
    <w:rsid w:val="004E10E1"/>
    <w:rsid w:val="004E1EA2"/>
    <w:rsid w:val="004E2774"/>
    <w:rsid w:val="004E2DBA"/>
    <w:rsid w:val="004E319B"/>
    <w:rsid w:val="004E4369"/>
    <w:rsid w:val="004E53FF"/>
    <w:rsid w:val="004E5C21"/>
    <w:rsid w:val="004E6339"/>
    <w:rsid w:val="004E6C2F"/>
    <w:rsid w:val="004E6DFD"/>
    <w:rsid w:val="004F0B8A"/>
    <w:rsid w:val="004F1879"/>
    <w:rsid w:val="004F19B2"/>
    <w:rsid w:val="004F2144"/>
    <w:rsid w:val="004F46D8"/>
    <w:rsid w:val="004F5BFB"/>
    <w:rsid w:val="004F6748"/>
    <w:rsid w:val="004F74C0"/>
    <w:rsid w:val="004F7833"/>
    <w:rsid w:val="004F7F97"/>
    <w:rsid w:val="00500010"/>
    <w:rsid w:val="00500CBB"/>
    <w:rsid w:val="005025B8"/>
    <w:rsid w:val="00502862"/>
    <w:rsid w:val="00502EBB"/>
    <w:rsid w:val="00507386"/>
    <w:rsid w:val="00507D6C"/>
    <w:rsid w:val="00510053"/>
    <w:rsid w:val="005101EB"/>
    <w:rsid w:val="005105CC"/>
    <w:rsid w:val="00511204"/>
    <w:rsid w:val="00511414"/>
    <w:rsid w:val="00511C32"/>
    <w:rsid w:val="00512129"/>
    <w:rsid w:val="005123DF"/>
    <w:rsid w:val="00515CDF"/>
    <w:rsid w:val="005160A0"/>
    <w:rsid w:val="00517F84"/>
    <w:rsid w:val="00520678"/>
    <w:rsid w:val="00520BA6"/>
    <w:rsid w:val="00520D08"/>
    <w:rsid w:val="00521786"/>
    <w:rsid w:val="00522235"/>
    <w:rsid w:val="005222D3"/>
    <w:rsid w:val="00522A45"/>
    <w:rsid w:val="00523B58"/>
    <w:rsid w:val="005246B7"/>
    <w:rsid w:val="00524836"/>
    <w:rsid w:val="00524AFB"/>
    <w:rsid w:val="00525079"/>
    <w:rsid w:val="00525468"/>
    <w:rsid w:val="005258BC"/>
    <w:rsid w:val="0052690E"/>
    <w:rsid w:val="00526A9C"/>
    <w:rsid w:val="00527FE4"/>
    <w:rsid w:val="0053006C"/>
    <w:rsid w:val="00530291"/>
    <w:rsid w:val="00530AE8"/>
    <w:rsid w:val="00530CB0"/>
    <w:rsid w:val="00530D5B"/>
    <w:rsid w:val="0053134A"/>
    <w:rsid w:val="00531B70"/>
    <w:rsid w:val="00532514"/>
    <w:rsid w:val="005327A5"/>
    <w:rsid w:val="005327BC"/>
    <w:rsid w:val="00533369"/>
    <w:rsid w:val="00534560"/>
    <w:rsid w:val="00535814"/>
    <w:rsid w:val="00537266"/>
    <w:rsid w:val="0054086C"/>
    <w:rsid w:val="005412AD"/>
    <w:rsid w:val="005427FA"/>
    <w:rsid w:val="005432CF"/>
    <w:rsid w:val="00543D96"/>
    <w:rsid w:val="00543F2D"/>
    <w:rsid w:val="005455A4"/>
    <w:rsid w:val="005463A4"/>
    <w:rsid w:val="00546A2D"/>
    <w:rsid w:val="00546F81"/>
    <w:rsid w:val="0054714C"/>
    <w:rsid w:val="005471B9"/>
    <w:rsid w:val="005476EE"/>
    <w:rsid w:val="00547BFD"/>
    <w:rsid w:val="00547ED6"/>
    <w:rsid w:val="005502FD"/>
    <w:rsid w:val="0055037E"/>
    <w:rsid w:val="00550432"/>
    <w:rsid w:val="0055115F"/>
    <w:rsid w:val="00551D3F"/>
    <w:rsid w:val="00551EC8"/>
    <w:rsid w:val="00551F89"/>
    <w:rsid w:val="00552150"/>
    <w:rsid w:val="0055221D"/>
    <w:rsid w:val="00552341"/>
    <w:rsid w:val="005529F8"/>
    <w:rsid w:val="00552AF9"/>
    <w:rsid w:val="00553CBC"/>
    <w:rsid w:val="005545F4"/>
    <w:rsid w:val="00554B36"/>
    <w:rsid w:val="00555B56"/>
    <w:rsid w:val="00556054"/>
    <w:rsid w:val="005569B8"/>
    <w:rsid w:val="00556C17"/>
    <w:rsid w:val="00556E4E"/>
    <w:rsid w:val="00557BC8"/>
    <w:rsid w:val="00557DFE"/>
    <w:rsid w:val="00560B3E"/>
    <w:rsid w:val="00561E24"/>
    <w:rsid w:val="00562EB0"/>
    <w:rsid w:val="005653FC"/>
    <w:rsid w:val="005668CB"/>
    <w:rsid w:val="00566A86"/>
    <w:rsid w:val="005677E9"/>
    <w:rsid w:val="00567BEE"/>
    <w:rsid w:val="00570335"/>
    <w:rsid w:val="00570BF5"/>
    <w:rsid w:val="00570F3A"/>
    <w:rsid w:val="005717C7"/>
    <w:rsid w:val="00571960"/>
    <w:rsid w:val="00571C68"/>
    <w:rsid w:val="00572857"/>
    <w:rsid w:val="00572AC1"/>
    <w:rsid w:val="005749BB"/>
    <w:rsid w:val="00574B59"/>
    <w:rsid w:val="00575086"/>
    <w:rsid w:val="00576CC5"/>
    <w:rsid w:val="00576CEE"/>
    <w:rsid w:val="005777BE"/>
    <w:rsid w:val="00577CE5"/>
    <w:rsid w:val="00580387"/>
    <w:rsid w:val="0058127E"/>
    <w:rsid w:val="00581613"/>
    <w:rsid w:val="0058217C"/>
    <w:rsid w:val="005823DF"/>
    <w:rsid w:val="00582506"/>
    <w:rsid w:val="00582596"/>
    <w:rsid w:val="00582A4F"/>
    <w:rsid w:val="00582B8D"/>
    <w:rsid w:val="00582E38"/>
    <w:rsid w:val="00583847"/>
    <w:rsid w:val="005844CF"/>
    <w:rsid w:val="00584734"/>
    <w:rsid w:val="00584743"/>
    <w:rsid w:val="00585110"/>
    <w:rsid w:val="00586E38"/>
    <w:rsid w:val="005877CD"/>
    <w:rsid w:val="00587FEC"/>
    <w:rsid w:val="00590CD6"/>
    <w:rsid w:val="005930FF"/>
    <w:rsid w:val="005935A3"/>
    <w:rsid w:val="00593FB8"/>
    <w:rsid w:val="005941A5"/>
    <w:rsid w:val="00594990"/>
    <w:rsid w:val="00594B7C"/>
    <w:rsid w:val="005953AD"/>
    <w:rsid w:val="00595434"/>
    <w:rsid w:val="00596436"/>
    <w:rsid w:val="00596611"/>
    <w:rsid w:val="00596FC1"/>
    <w:rsid w:val="005970A6"/>
    <w:rsid w:val="00597598"/>
    <w:rsid w:val="00597F38"/>
    <w:rsid w:val="005A08D2"/>
    <w:rsid w:val="005A1039"/>
    <w:rsid w:val="005A1317"/>
    <w:rsid w:val="005A1FC9"/>
    <w:rsid w:val="005A2024"/>
    <w:rsid w:val="005A2152"/>
    <w:rsid w:val="005A24AF"/>
    <w:rsid w:val="005A3107"/>
    <w:rsid w:val="005A47CF"/>
    <w:rsid w:val="005A53E0"/>
    <w:rsid w:val="005A53F5"/>
    <w:rsid w:val="005A6834"/>
    <w:rsid w:val="005B1993"/>
    <w:rsid w:val="005B2F89"/>
    <w:rsid w:val="005B3138"/>
    <w:rsid w:val="005B3A3D"/>
    <w:rsid w:val="005B3EEB"/>
    <w:rsid w:val="005B4620"/>
    <w:rsid w:val="005B4B52"/>
    <w:rsid w:val="005B4BCE"/>
    <w:rsid w:val="005B4D87"/>
    <w:rsid w:val="005B6A8D"/>
    <w:rsid w:val="005B7599"/>
    <w:rsid w:val="005B7913"/>
    <w:rsid w:val="005C092D"/>
    <w:rsid w:val="005C09AE"/>
    <w:rsid w:val="005C0E6B"/>
    <w:rsid w:val="005C2683"/>
    <w:rsid w:val="005C2A44"/>
    <w:rsid w:val="005C422A"/>
    <w:rsid w:val="005C4F72"/>
    <w:rsid w:val="005C5329"/>
    <w:rsid w:val="005C5D51"/>
    <w:rsid w:val="005C64A1"/>
    <w:rsid w:val="005C65A4"/>
    <w:rsid w:val="005C6BD9"/>
    <w:rsid w:val="005C6D24"/>
    <w:rsid w:val="005C70BA"/>
    <w:rsid w:val="005C75F5"/>
    <w:rsid w:val="005D06BF"/>
    <w:rsid w:val="005D1058"/>
    <w:rsid w:val="005D199D"/>
    <w:rsid w:val="005D1C37"/>
    <w:rsid w:val="005D23FC"/>
    <w:rsid w:val="005D2421"/>
    <w:rsid w:val="005D25B7"/>
    <w:rsid w:val="005D3ABE"/>
    <w:rsid w:val="005D5154"/>
    <w:rsid w:val="005D5BEA"/>
    <w:rsid w:val="005D5CEA"/>
    <w:rsid w:val="005D5D71"/>
    <w:rsid w:val="005D6564"/>
    <w:rsid w:val="005D70CC"/>
    <w:rsid w:val="005E0C5C"/>
    <w:rsid w:val="005E1A7E"/>
    <w:rsid w:val="005E1C7F"/>
    <w:rsid w:val="005E2C02"/>
    <w:rsid w:val="005E3170"/>
    <w:rsid w:val="005E3546"/>
    <w:rsid w:val="005E35DD"/>
    <w:rsid w:val="005E5498"/>
    <w:rsid w:val="005E5BA7"/>
    <w:rsid w:val="005E70B9"/>
    <w:rsid w:val="005F0A49"/>
    <w:rsid w:val="005F105E"/>
    <w:rsid w:val="005F10AE"/>
    <w:rsid w:val="005F1216"/>
    <w:rsid w:val="005F19B7"/>
    <w:rsid w:val="005F1D83"/>
    <w:rsid w:val="005F20F9"/>
    <w:rsid w:val="005F270B"/>
    <w:rsid w:val="005F2FA4"/>
    <w:rsid w:val="005F342E"/>
    <w:rsid w:val="005F366F"/>
    <w:rsid w:val="005F4071"/>
    <w:rsid w:val="005F639B"/>
    <w:rsid w:val="005F6BA1"/>
    <w:rsid w:val="005F7433"/>
    <w:rsid w:val="005F79C4"/>
    <w:rsid w:val="005F7ADC"/>
    <w:rsid w:val="005F7E2D"/>
    <w:rsid w:val="006015AB"/>
    <w:rsid w:val="00602BEE"/>
    <w:rsid w:val="0060352D"/>
    <w:rsid w:val="00603760"/>
    <w:rsid w:val="00603BFC"/>
    <w:rsid w:val="006042D1"/>
    <w:rsid w:val="0060690C"/>
    <w:rsid w:val="00606D01"/>
    <w:rsid w:val="0060704D"/>
    <w:rsid w:val="0060706C"/>
    <w:rsid w:val="006077CA"/>
    <w:rsid w:val="00611CBE"/>
    <w:rsid w:val="00612A24"/>
    <w:rsid w:val="00612C27"/>
    <w:rsid w:val="00614567"/>
    <w:rsid w:val="00617119"/>
    <w:rsid w:val="00617152"/>
    <w:rsid w:val="00617425"/>
    <w:rsid w:val="00620B2C"/>
    <w:rsid w:val="00621D5A"/>
    <w:rsid w:val="0062262C"/>
    <w:rsid w:val="00622843"/>
    <w:rsid w:val="006239C1"/>
    <w:rsid w:val="006248EC"/>
    <w:rsid w:val="00625D2F"/>
    <w:rsid w:val="006268C4"/>
    <w:rsid w:val="00627BC0"/>
    <w:rsid w:val="00627CCD"/>
    <w:rsid w:val="00627F3A"/>
    <w:rsid w:val="00631BC7"/>
    <w:rsid w:val="0063299F"/>
    <w:rsid w:val="00632B57"/>
    <w:rsid w:val="0063353E"/>
    <w:rsid w:val="00633D07"/>
    <w:rsid w:val="00634345"/>
    <w:rsid w:val="00635565"/>
    <w:rsid w:val="0063789E"/>
    <w:rsid w:val="00637C36"/>
    <w:rsid w:val="00640AD4"/>
    <w:rsid w:val="0064153B"/>
    <w:rsid w:val="006420B6"/>
    <w:rsid w:val="00642D43"/>
    <w:rsid w:val="00643419"/>
    <w:rsid w:val="00643790"/>
    <w:rsid w:val="00644762"/>
    <w:rsid w:val="00645087"/>
    <w:rsid w:val="006450DD"/>
    <w:rsid w:val="00645761"/>
    <w:rsid w:val="00645828"/>
    <w:rsid w:val="00645A8B"/>
    <w:rsid w:val="00645B72"/>
    <w:rsid w:val="006462AE"/>
    <w:rsid w:val="006466F1"/>
    <w:rsid w:val="00647797"/>
    <w:rsid w:val="00647CC8"/>
    <w:rsid w:val="0065066E"/>
    <w:rsid w:val="00651062"/>
    <w:rsid w:val="006516B0"/>
    <w:rsid w:val="00651B90"/>
    <w:rsid w:val="00652DDE"/>
    <w:rsid w:val="00654385"/>
    <w:rsid w:val="00654CB4"/>
    <w:rsid w:val="00655091"/>
    <w:rsid w:val="00655A73"/>
    <w:rsid w:val="00655F3C"/>
    <w:rsid w:val="00656D75"/>
    <w:rsid w:val="00657A76"/>
    <w:rsid w:val="00657CA1"/>
    <w:rsid w:val="0066266D"/>
    <w:rsid w:val="00663D95"/>
    <w:rsid w:val="00663FB6"/>
    <w:rsid w:val="0066412F"/>
    <w:rsid w:val="00664645"/>
    <w:rsid w:val="00664879"/>
    <w:rsid w:val="00665546"/>
    <w:rsid w:val="00666384"/>
    <w:rsid w:val="006665E9"/>
    <w:rsid w:val="00667E79"/>
    <w:rsid w:val="0067036A"/>
    <w:rsid w:val="00670A8D"/>
    <w:rsid w:val="006712A8"/>
    <w:rsid w:val="00672335"/>
    <w:rsid w:val="00672D0C"/>
    <w:rsid w:val="00672D94"/>
    <w:rsid w:val="00672F09"/>
    <w:rsid w:val="00673A07"/>
    <w:rsid w:val="00674C67"/>
    <w:rsid w:val="006763DE"/>
    <w:rsid w:val="00676A05"/>
    <w:rsid w:val="00676A1B"/>
    <w:rsid w:val="00676AC8"/>
    <w:rsid w:val="00681328"/>
    <w:rsid w:val="00681DD1"/>
    <w:rsid w:val="006831FD"/>
    <w:rsid w:val="00683268"/>
    <w:rsid w:val="0068395E"/>
    <w:rsid w:val="00683BC2"/>
    <w:rsid w:val="0068400C"/>
    <w:rsid w:val="006846C0"/>
    <w:rsid w:val="0068545E"/>
    <w:rsid w:val="00685692"/>
    <w:rsid w:val="00686909"/>
    <w:rsid w:val="006870E2"/>
    <w:rsid w:val="006876FF"/>
    <w:rsid w:val="00687C8B"/>
    <w:rsid w:val="0069032E"/>
    <w:rsid w:val="00693350"/>
    <w:rsid w:val="0069374D"/>
    <w:rsid w:val="006945B7"/>
    <w:rsid w:val="00695DA6"/>
    <w:rsid w:val="0069673E"/>
    <w:rsid w:val="006973B6"/>
    <w:rsid w:val="006977C1"/>
    <w:rsid w:val="006977E5"/>
    <w:rsid w:val="006978C7"/>
    <w:rsid w:val="006A11CB"/>
    <w:rsid w:val="006A1F05"/>
    <w:rsid w:val="006A200D"/>
    <w:rsid w:val="006A31B8"/>
    <w:rsid w:val="006A3858"/>
    <w:rsid w:val="006A39CC"/>
    <w:rsid w:val="006A4462"/>
    <w:rsid w:val="006A551E"/>
    <w:rsid w:val="006A77B4"/>
    <w:rsid w:val="006A7979"/>
    <w:rsid w:val="006A7FE8"/>
    <w:rsid w:val="006B0A84"/>
    <w:rsid w:val="006B15EB"/>
    <w:rsid w:val="006B26B0"/>
    <w:rsid w:val="006B2B58"/>
    <w:rsid w:val="006B47C8"/>
    <w:rsid w:val="006B4D29"/>
    <w:rsid w:val="006B4F54"/>
    <w:rsid w:val="006B5091"/>
    <w:rsid w:val="006B5F76"/>
    <w:rsid w:val="006B6620"/>
    <w:rsid w:val="006B6959"/>
    <w:rsid w:val="006B733B"/>
    <w:rsid w:val="006C005E"/>
    <w:rsid w:val="006C09A8"/>
    <w:rsid w:val="006C0B18"/>
    <w:rsid w:val="006C202D"/>
    <w:rsid w:val="006C277D"/>
    <w:rsid w:val="006C2A81"/>
    <w:rsid w:val="006C34C1"/>
    <w:rsid w:val="006C35AF"/>
    <w:rsid w:val="006C43AC"/>
    <w:rsid w:val="006C52EC"/>
    <w:rsid w:val="006C5E0C"/>
    <w:rsid w:val="006C6127"/>
    <w:rsid w:val="006C6A0C"/>
    <w:rsid w:val="006C6BFA"/>
    <w:rsid w:val="006C7925"/>
    <w:rsid w:val="006D05C0"/>
    <w:rsid w:val="006D0682"/>
    <w:rsid w:val="006D0917"/>
    <w:rsid w:val="006D0E96"/>
    <w:rsid w:val="006D0EAD"/>
    <w:rsid w:val="006D10EF"/>
    <w:rsid w:val="006D1100"/>
    <w:rsid w:val="006D1377"/>
    <w:rsid w:val="006D294A"/>
    <w:rsid w:val="006D3F23"/>
    <w:rsid w:val="006D4DCB"/>
    <w:rsid w:val="006D5116"/>
    <w:rsid w:val="006D55BA"/>
    <w:rsid w:val="006D5EC8"/>
    <w:rsid w:val="006D695D"/>
    <w:rsid w:val="006D73DF"/>
    <w:rsid w:val="006D7419"/>
    <w:rsid w:val="006E1BAA"/>
    <w:rsid w:val="006E1E37"/>
    <w:rsid w:val="006E292D"/>
    <w:rsid w:val="006E3E1D"/>
    <w:rsid w:val="006E5309"/>
    <w:rsid w:val="006E560D"/>
    <w:rsid w:val="006E59BF"/>
    <w:rsid w:val="006E5BE3"/>
    <w:rsid w:val="006E627B"/>
    <w:rsid w:val="006E69C9"/>
    <w:rsid w:val="006E6F44"/>
    <w:rsid w:val="006E7F21"/>
    <w:rsid w:val="006F0877"/>
    <w:rsid w:val="006F2185"/>
    <w:rsid w:val="006F2374"/>
    <w:rsid w:val="006F25C8"/>
    <w:rsid w:val="006F2815"/>
    <w:rsid w:val="006F3733"/>
    <w:rsid w:val="006F4398"/>
    <w:rsid w:val="006F4668"/>
    <w:rsid w:val="006F49DD"/>
    <w:rsid w:val="006F553D"/>
    <w:rsid w:val="006F6614"/>
    <w:rsid w:val="006F6A1C"/>
    <w:rsid w:val="006F6F91"/>
    <w:rsid w:val="006F7055"/>
    <w:rsid w:val="006F72ED"/>
    <w:rsid w:val="006F7EAA"/>
    <w:rsid w:val="00700953"/>
    <w:rsid w:val="00701AA6"/>
    <w:rsid w:val="00701BC3"/>
    <w:rsid w:val="0070213C"/>
    <w:rsid w:val="00702618"/>
    <w:rsid w:val="0070395C"/>
    <w:rsid w:val="00703EDA"/>
    <w:rsid w:val="00704DC6"/>
    <w:rsid w:val="00704DD0"/>
    <w:rsid w:val="00704F93"/>
    <w:rsid w:val="007057E8"/>
    <w:rsid w:val="00705C80"/>
    <w:rsid w:val="007063AF"/>
    <w:rsid w:val="00707291"/>
    <w:rsid w:val="00710735"/>
    <w:rsid w:val="00710740"/>
    <w:rsid w:val="007109AD"/>
    <w:rsid w:val="00711555"/>
    <w:rsid w:val="007118D8"/>
    <w:rsid w:val="00711BFC"/>
    <w:rsid w:val="00712245"/>
    <w:rsid w:val="0071271C"/>
    <w:rsid w:val="00712792"/>
    <w:rsid w:val="00712C6F"/>
    <w:rsid w:val="00712EA2"/>
    <w:rsid w:val="00713142"/>
    <w:rsid w:val="007141CF"/>
    <w:rsid w:val="00715B59"/>
    <w:rsid w:val="00716221"/>
    <w:rsid w:val="00716500"/>
    <w:rsid w:val="00717968"/>
    <w:rsid w:val="007200E8"/>
    <w:rsid w:val="0072025F"/>
    <w:rsid w:val="007209A3"/>
    <w:rsid w:val="00720F40"/>
    <w:rsid w:val="00721082"/>
    <w:rsid w:val="00721C20"/>
    <w:rsid w:val="007220DF"/>
    <w:rsid w:val="0072379F"/>
    <w:rsid w:val="007239E9"/>
    <w:rsid w:val="00723B30"/>
    <w:rsid w:val="00724628"/>
    <w:rsid w:val="00725240"/>
    <w:rsid w:val="00726A21"/>
    <w:rsid w:val="0072741E"/>
    <w:rsid w:val="0073006C"/>
    <w:rsid w:val="007307D3"/>
    <w:rsid w:val="00730DB9"/>
    <w:rsid w:val="00731550"/>
    <w:rsid w:val="00732898"/>
    <w:rsid w:val="00732ED6"/>
    <w:rsid w:val="00732EEF"/>
    <w:rsid w:val="00734A1E"/>
    <w:rsid w:val="00734BCC"/>
    <w:rsid w:val="00734DF0"/>
    <w:rsid w:val="00735066"/>
    <w:rsid w:val="00737554"/>
    <w:rsid w:val="00740FA1"/>
    <w:rsid w:val="0074133A"/>
    <w:rsid w:val="007414CE"/>
    <w:rsid w:val="00741689"/>
    <w:rsid w:val="00741D5B"/>
    <w:rsid w:val="00742266"/>
    <w:rsid w:val="007434CF"/>
    <w:rsid w:val="00743D10"/>
    <w:rsid w:val="00743E0D"/>
    <w:rsid w:val="007449A0"/>
    <w:rsid w:val="007459FF"/>
    <w:rsid w:val="00745B3D"/>
    <w:rsid w:val="007462BD"/>
    <w:rsid w:val="00746C91"/>
    <w:rsid w:val="00747CF7"/>
    <w:rsid w:val="007501EA"/>
    <w:rsid w:val="007505DB"/>
    <w:rsid w:val="007506A3"/>
    <w:rsid w:val="00750A71"/>
    <w:rsid w:val="00750B0A"/>
    <w:rsid w:val="00751550"/>
    <w:rsid w:val="00751697"/>
    <w:rsid w:val="00751A82"/>
    <w:rsid w:val="00752482"/>
    <w:rsid w:val="007529EC"/>
    <w:rsid w:val="00752C06"/>
    <w:rsid w:val="00752EEF"/>
    <w:rsid w:val="007541B7"/>
    <w:rsid w:val="007552A9"/>
    <w:rsid w:val="00755560"/>
    <w:rsid w:val="00755926"/>
    <w:rsid w:val="00757026"/>
    <w:rsid w:val="007603BE"/>
    <w:rsid w:val="007607C9"/>
    <w:rsid w:val="007607F4"/>
    <w:rsid w:val="00760DED"/>
    <w:rsid w:val="00762199"/>
    <w:rsid w:val="00763256"/>
    <w:rsid w:val="00764DAC"/>
    <w:rsid w:val="007653EA"/>
    <w:rsid w:val="00765E73"/>
    <w:rsid w:val="007668A8"/>
    <w:rsid w:val="00770F33"/>
    <w:rsid w:val="00771079"/>
    <w:rsid w:val="00771F86"/>
    <w:rsid w:val="0077273D"/>
    <w:rsid w:val="00772A81"/>
    <w:rsid w:val="00772C23"/>
    <w:rsid w:val="00773112"/>
    <w:rsid w:val="0077320D"/>
    <w:rsid w:val="0077485D"/>
    <w:rsid w:val="00774E12"/>
    <w:rsid w:val="007753EB"/>
    <w:rsid w:val="00775B0E"/>
    <w:rsid w:val="00776F02"/>
    <w:rsid w:val="007803B7"/>
    <w:rsid w:val="00780BC2"/>
    <w:rsid w:val="0078283C"/>
    <w:rsid w:val="00782C6D"/>
    <w:rsid w:val="00782E16"/>
    <w:rsid w:val="0078300C"/>
    <w:rsid w:val="0078311C"/>
    <w:rsid w:val="00785484"/>
    <w:rsid w:val="00785BE5"/>
    <w:rsid w:val="00785F3E"/>
    <w:rsid w:val="00786A84"/>
    <w:rsid w:val="00787367"/>
    <w:rsid w:val="00787FA9"/>
    <w:rsid w:val="00790112"/>
    <w:rsid w:val="007904C2"/>
    <w:rsid w:val="007912B0"/>
    <w:rsid w:val="007914E0"/>
    <w:rsid w:val="00792253"/>
    <w:rsid w:val="007944B2"/>
    <w:rsid w:val="00794639"/>
    <w:rsid w:val="007951BA"/>
    <w:rsid w:val="00796A15"/>
    <w:rsid w:val="00796C0F"/>
    <w:rsid w:val="0079737B"/>
    <w:rsid w:val="007973A0"/>
    <w:rsid w:val="007976C7"/>
    <w:rsid w:val="007978E1"/>
    <w:rsid w:val="007A027D"/>
    <w:rsid w:val="007A0690"/>
    <w:rsid w:val="007A2446"/>
    <w:rsid w:val="007A5816"/>
    <w:rsid w:val="007A5896"/>
    <w:rsid w:val="007A6A9C"/>
    <w:rsid w:val="007B0DD5"/>
    <w:rsid w:val="007B2090"/>
    <w:rsid w:val="007B2D15"/>
    <w:rsid w:val="007B3C04"/>
    <w:rsid w:val="007B3F7B"/>
    <w:rsid w:val="007B5836"/>
    <w:rsid w:val="007B76E4"/>
    <w:rsid w:val="007C03B7"/>
    <w:rsid w:val="007C0984"/>
    <w:rsid w:val="007C0C63"/>
    <w:rsid w:val="007C1D64"/>
    <w:rsid w:val="007C2246"/>
    <w:rsid w:val="007C3E50"/>
    <w:rsid w:val="007C5026"/>
    <w:rsid w:val="007C53E0"/>
    <w:rsid w:val="007C601B"/>
    <w:rsid w:val="007C79AE"/>
    <w:rsid w:val="007C7BE0"/>
    <w:rsid w:val="007D0B23"/>
    <w:rsid w:val="007D0B46"/>
    <w:rsid w:val="007D0D7C"/>
    <w:rsid w:val="007D0FF9"/>
    <w:rsid w:val="007D1444"/>
    <w:rsid w:val="007D25E6"/>
    <w:rsid w:val="007D367E"/>
    <w:rsid w:val="007D3E69"/>
    <w:rsid w:val="007D438C"/>
    <w:rsid w:val="007D4A6E"/>
    <w:rsid w:val="007D6D4C"/>
    <w:rsid w:val="007D7006"/>
    <w:rsid w:val="007E0272"/>
    <w:rsid w:val="007E0A01"/>
    <w:rsid w:val="007E0D7F"/>
    <w:rsid w:val="007E0F04"/>
    <w:rsid w:val="007E1180"/>
    <w:rsid w:val="007E2B13"/>
    <w:rsid w:val="007E4F26"/>
    <w:rsid w:val="007E5567"/>
    <w:rsid w:val="007E55BB"/>
    <w:rsid w:val="007E5BD9"/>
    <w:rsid w:val="007E5EF7"/>
    <w:rsid w:val="007E689D"/>
    <w:rsid w:val="007F0CF3"/>
    <w:rsid w:val="007F0F6C"/>
    <w:rsid w:val="007F2739"/>
    <w:rsid w:val="007F29B0"/>
    <w:rsid w:val="007F2B7D"/>
    <w:rsid w:val="007F2C44"/>
    <w:rsid w:val="007F34F6"/>
    <w:rsid w:val="007F3A32"/>
    <w:rsid w:val="007F44F7"/>
    <w:rsid w:val="007F45F4"/>
    <w:rsid w:val="007F53B7"/>
    <w:rsid w:val="007F5946"/>
    <w:rsid w:val="007F692B"/>
    <w:rsid w:val="007F7FD2"/>
    <w:rsid w:val="00800B0C"/>
    <w:rsid w:val="00800C59"/>
    <w:rsid w:val="00801EC3"/>
    <w:rsid w:val="008026D7"/>
    <w:rsid w:val="00803E96"/>
    <w:rsid w:val="0080492E"/>
    <w:rsid w:val="008065B5"/>
    <w:rsid w:val="00807660"/>
    <w:rsid w:val="00807EB1"/>
    <w:rsid w:val="00810753"/>
    <w:rsid w:val="00811843"/>
    <w:rsid w:val="00811E94"/>
    <w:rsid w:val="00812193"/>
    <w:rsid w:val="008129C4"/>
    <w:rsid w:val="00814500"/>
    <w:rsid w:val="0081461E"/>
    <w:rsid w:val="00815CE3"/>
    <w:rsid w:val="008167C4"/>
    <w:rsid w:val="00816A92"/>
    <w:rsid w:val="00820A9D"/>
    <w:rsid w:val="008231BE"/>
    <w:rsid w:val="00823503"/>
    <w:rsid w:val="00823A5D"/>
    <w:rsid w:val="0082484C"/>
    <w:rsid w:val="00824BDE"/>
    <w:rsid w:val="00824CFE"/>
    <w:rsid w:val="008260D8"/>
    <w:rsid w:val="00826321"/>
    <w:rsid w:val="008266FB"/>
    <w:rsid w:val="0082781F"/>
    <w:rsid w:val="0083019A"/>
    <w:rsid w:val="008325FB"/>
    <w:rsid w:val="0083326B"/>
    <w:rsid w:val="008335CA"/>
    <w:rsid w:val="00833D2A"/>
    <w:rsid w:val="0083423F"/>
    <w:rsid w:val="008343B9"/>
    <w:rsid w:val="00834946"/>
    <w:rsid w:val="00834A14"/>
    <w:rsid w:val="008351F1"/>
    <w:rsid w:val="0083569D"/>
    <w:rsid w:val="00835DB5"/>
    <w:rsid w:val="00835E59"/>
    <w:rsid w:val="00836943"/>
    <w:rsid w:val="00836B99"/>
    <w:rsid w:val="00836CF4"/>
    <w:rsid w:val="00837092"/>
    <w:rsid w:val="0084000B"/>
    <w:rsid w:val="00841C50"/>
    <w:rsid w:val="008433A1"/>
    <w:rsid w:val="00843990"/>
    <w:rsid w:val="0084467D"/>
    <w:rsid w:val="00846507"/>
    <w:rsid w:val="00846C76"/>
    <w:rsid w:val="00847C6B"/>
    <w:rsid w:val="00850E56"/>
    <w:rsid w:val="008511C0"/>
    <w:rsid w:val="00851372"/>
    <w:rsid w:val="00851587"/>
    <w:rsid w:val="00852174"/>
    <w:rsid w:val="00852191"/>
    <w:rsid w:val="0085244B"/>
    <w:rsid w:val="00852803"/>
    <w:rsid w:val="0085284F"/>
    <w:rsid w:val="00854B67"/>
    <w:rsid w:val="008554F6"/>
    <w:rsid w:val="00855873"/>
    <w:rsid w:val="008559BB"/>
    <w:rsid w:val="00855F56"/>
    <w:rsid w:val="00856549"/>
    <w:rsid w:val="0085678A"/>
    <w:rsid w:val="00856C96"/>
    <w:rsid w:val="0085777A"/>
    <w:rsid w:val="00857D79"/>
    <w:rsid w:val="008607A0"/>
    <w:rsid w:val="008610A0"/>
    <w:rsid w:val="00861A70"/>
    <w:rsid w:val="00862191"/>
    <w:rsid w:val="008629DD"/>
    <w:rsid w:val="00862C36"/>
    <w:rsid w:val="00863403"/>
    <w:rsid w:val="00863774"/>
    <w:rsid w:val="00863B3F"/>
    <w:rsid w:val="00864204"/>
    <w:rsid w:val="00864BE1"/>
    <w:rsid w:val="00866B4C"/>
    <w:rsid w:val="008676A6"/>
    <w:rsid w:val="0087054E"/>
    <w:rsid w:val="00870CBA"/>
    <w:rsid w:val="00871505"/>
    <w:rsid w:val="00872CF6"/>
    <w:rsid w:val="00873222"/>
    <w:rsid w:val="00873250"/>
    <w:rsid w:val="00874F52"/>
    <w:rsid w:val="0087540A"/>
    <w:rsid w:val="008758EF"/>
    <w:rsid w:val="008778E1"/>
    <w:rsid w:val="00880022"/>
    <w:rsid w:val="0088159C"/>
    <w:rsid w:val="00881998"/>
    <w:rsid w:val="00881F6D"/>
    <w:rsid w:val="008820F1"/>
    <w:rsid w:val="008823C5"/>
    <w:rsid w:val="0088261E"/>
    <w:rsid w:val="00882D60"/>
    <w:rsid w:val="008830FC"/>
    <w:rsid w:val="00884AD1"/>
    <w:rsid w:val="00885662"/>
    <w:rsid w:val="008857C7"/>
    <w:rsid w:val="008873BC"/>
    <w:rsid w:val="00887622"/>
    <w:rsid w:val="00887CB5"/>
    <w:rsid w:val="00890514"/>
    <w:rsid w:val="00891368"/>
    <w:rsid w:val="00892852"/>
    <w:rsid w:val="00892859"/>
    <w:rsid w:val="0089317B"/>
    <w:rsid w:val="0089332C"/>
    <w:rsid w:val="0089345D"/>
    <w:rsid w:val="00894D23"/>
    <w:rsid w:val="008956FE"/>
    <w:rsid w:val="00896F41"/>
    <w:rsid w:val="0089703D"/>
    <w:rsid w:val="008A0847"/>
    <w:rsid w:val="008A0B0A"/>
    <w:rsid w:val="008A180E"/>
    <w:rsid w:val="008A1DB6"/>
    <w:rsid w:val="008A211E"/>
    <w:rsid w:val="008A259F"/>
    <w:rsid w:val="008A273C"/>
    <w:rsid w:val="008A3426"/>
    <w:rsid w:val="008A3BD6"/>
    <w:rsid w:val="008A4E3A"/>
    <w:rsid w:val="008A4EEC"/>
    <w:rsid w:val="008A5A9A"/>
    <w:rsid w:val="008A6129"/>
    <w:rsid w:val="008A676D"/>
    <w:rsid w:val="008A6CC6"/>
    <w:rsid w:val="008A6E6F"/>
    <w:rsid w:val="008B011A"/>
    <w:rsid w:val="008B032B"/>
    <w:rsid w:val="008B0370"/>
    <w:rsid w:val="008B063A"/>
    <w:rsid w:val="008B179A"/>
    <w:rsid w:val="008B1A55"/>
    <w:rsid w:val="008B20C2"/>
    <w:rsid w:val="008B222F"/>
    <w:rsid w:val="008B273A"/>
    <w:rsid w:val="008B2B82"/>
    <w:rsid w:val="008B4CA3"/>
    <w:rsid w:val="008B4CAE"/>
    <w:rsid w:val="008B561B"/>
    <w:rsid w:val="008B570C"/>
    <w:rsid w:val="008B5A0A"/>
    <w:rsid w:val="008B60FB"/>
    <w:rsid w:val="008B74B2"/>
    <w:rsid w:val="008B79F9"/>
    <w:rsid w:val="008B7F2E"/>
    <w:rsid w:val="008C1620"/>
    <w:rsid w:val="008C1AF0"/>
    <w:rsid w:val="008C2F84"/>
    <w:rsid w:val="008C3649"/>
    <w:rsid w:val="008C3E43"/>
    <w:rsid w:val="008C488D"/>
    <w:rsid w:val="008C7569"/>
    <w:rsid w:val="008D0B14"/>
    <w:rsid w:val="008D4689"/>
    <w:rsid w:val="008D49DB"/>
    <w:rsid w:val="008D5A26"/>
    <w:rsid w:val="008D5CD3"/>
    <w:rsid w:val="008D618A"/>
    <w:rsid w:val="008D6462"/>
    <w:rsid w:val="008D671F"/>
    <w:rsid w:val="008D6B54"/>
    <w:rsid w:val="008D6D48"/>
    <w:rsid w:val="008D6E43"/>
    <w:rsid w:val="008E191A"/>
    <w:rsid w:val="008E2987"/>
    <w:rsid w:val="008E29D1"/>
    <w:rsid w:val="008E2D12"/>
    <w:rsid w:val="008E394D"/>
    <w:rsid w:val="008E3FD7"/>
    <w:rsid w:val="008E50B0"/>
    <w:rsid w:val="008E60EC"/>
    <w:rsid w:val="008E60F1"/>
    <w:rsid w:val="008E662C"/>
    <w:rsid w:val="008E79D5"/>
    <w:rsid w:val="008E7B37"/>
    <w:rsid w:val="008F0B0B"/>
    <w:rsid w:val="008F0CC7"/>
    <w:rsid w:val="008F14A8"/>
    <w:rsid w:val="008F216B"/>
    <w:rsid w:val="008F31B2"/>
    <w:rsid w:val="008F33C5"/>
    <w:rsid w:val="008F3A0B"/>
    <w:rsid w:val="008F4F17"/>
    <w:rsid w:val="008F5200"/>
    <w:rsid w:val="008F5FF7"/>
    <w:rsid w:val="008F6435"/>
    <w:rsid w:val="008F64BC"/>
    <w:rsid w:val="008F7769"/>
    <w:rsid w:val="008F797C"/>
    <w:rsid w:val="00900330"/>
    <w:rsid w:val="00901808"/>
    <w:rsid w:val="00902281"/>
    <w:rsid w:val="00902B2E"/>
    <w:rsid w:val="00902B43"/>
    <w:rsid w:val="009042CF"/>
    <w:rsid w:val="0090476E"/>
    <w:rsid w:val="00905C7E"/>
    <w:rsid w:val="00905EFB"/>
    <w:rsid w:val="00906C3E"/>
    <w:rsid w:val="0091038D"/>
    <w:rsid w:val="00910464"/>
    <w:rsid w:val="009110C3"/>
    <w:rsid w:val="009112BA"/>
    <w:rsid w:val="0091144D"/>
    <w:rsid w:val="009114A9"/>
    <w:rsid w:val="00911E5C"/>
    <w:rsid w:val="0091247D"/>
    <w:rsid w:val="00915DAD"/>
    <w:rsid w:val="009160C1"/>
    <w:rsid w:val="0091702B"/>
    <w:rsid w:val="00917F86"/>
    <w:rsid w:val="0092026D"/>
    <w:rsid w:val="00920D04"/>
    <w:rsid w:val="00920D30"/>
    <w:rsid w:val="00920DCF"/>
    <w:rsid w:val="00920EED"/>
    <w:rsid w:val="00921878"/>
    <w:rsid w:val="00923002"/>
    <w:rsid w:val="0092482C"/>
    <w:rsid w:val="00924C28"/>
    <w:rsid w:val="00925E42"/>
    <w:rsid w:val="00926243"/>
    <w:rsid w:val="00926C8C"/>
    <w:rsid w:val="00926F36"/>
    <w:rsid w:val="00926FE3"/>
    <w:rsid w:val="00931575"/>
    <w:rsid w:val="00932C86"/>
    <w:rsid w:val="00932D37"/>
    <w:rsid w:val="00933559"/>
    <w:rsid w:val="00933ED8"/>
    <w:rsid w:val="00934DF8"/>
    <w:rsid w:val="00935F4B"/>
    <w:rsid w:val="009361C5"/>
    <w:rsid w:val="0093661C"/>
    <w:rsid w:val="0093763F"/>
    <w:rsid w:val="00940116"/>
    <w:rsid w:val="00940C3D"/>
    <w:rsid w:val="00940C74"/>
    <w:rsid w:val="00942F7E"/>
    <w:rsid w:val="00943FE4"/>
    <w:rsid w:val="0094689D"/>
    <w:rsid w:val="009468F8"/>
    <w:rsid w:val="00947BCF"/>
    <w:rsid w:val="00947C23"/>
    <w:rsid w:val="00947E97"/>
    <w:rsid w:val="00950113"/>
    <w:rsid w:val="0095050B"/>
    <w:rsid w:val="00950965"/>
    <w:rsid w:val="00950EA4"/>
    <w:rsid w:val="009522BF"/>
    <w:rsid w:val="00953F4E"/>
    <w:rsid w:val="00954150"/>
    <w:rsid w:val="00954228"/>
    <w:rsid w:val="009547D1"/>
    <w:rsid w:val="00956E40"/>
    <w:rsid w:val="00956EBC"/>
    <w:rsid w:val="00957276"/>
    <w:rsid w:val="00957410"/>
    <w:rsid w:val="0095763C"/>
    <w:rsid w:val="00957E80"/>
    <w:rsid w:val="00957E9E"/>
    <w:rsid w:val="00961208"/>
    <w:rsid w:val="00961305"/>
    <w:rsid w:val="0096148E"/>
    <w:rsid w:val="00961857"/>
    <w:rsid w:val="00962D8A"/>
    <w:rsid w:val="0096315A"/>
    <w:rsid w:val="0096379F"/>
    <w:rsid w:val="0096439B"/>
    <w:rsid w:val="00965228"/>
    <w:rsid w:val="0096588B"/>
    <w:rsid w:val="00965B6F"/>
    <w:rsid w:val="00966142"/>
    <w:rsid w:val="0096620B"/>
    <w:rsid w:val="009666B5"/>
    <w:rsid w:val="009669AD"/>
    <w:rsid w:val="009670BD"/>
    <w:rsid w:val="0096732A"/>
    <w:rsid w:val="00967830"/>
    <w:rsid w:val="0096792E"/>
    <w:rsid w:val="00967AF0"/>
    <w:rsid w:val="0097125F"/>
    <w:rsid w:val="009720DE"/>
    <w:rsid w:val="009724FA"/>
    <w:rsid w:val="00973F97"/>
    <w:rsid w:val="00974E18"/>
    <w:rsid w:val="009750CF"/>
    <w:rsid w:val="00975298"/>
    <w:rsid w:val="00975400"/>
    <w:rsid w:val="009758D4"/>
    <w:rsid w:val="009763A9"/>
    <w:rsid w:val="00980F16"/>
    <w:rsid w:val="00981796"/>
    <w:rsid w:val="009820A7"/>
    <w:rsid w:val="009834F6"/>
    <w:rsid w:val="00983506"/>
    <w:rsid w:val="00983621"/>
    <w:rsid w:val="009839CA"/>
    <w:rsid w:val="00986162"/>
    <w:rsid w:val="0098680D"/>
    <w:rsid w:val="00986D5B"/>
    <w:rsid w:val="00986E2B"/>
    <w:rsid w:val="009871AB"/>
    <w:rsid w:val="00987BBA"/>
    <w:rsid w:val="00990A61"/>
    <w:rsid w:val="009910DF"/>
    <w:rsid w:val="009911F0"/>
    <w:rsid w:val="009915E8"/>
    <w:rsid w:val="009919B7"/>
    <w:rsid w:val="00991D09"/>
    <w:rsid w:val="0099248B"/>
    <w:rsid w:val="00993EBC"/>
    <w:rsid w:val="009941A2"/>
    <w:rsid w:val="0099473E"/>
    <w:rsid w:val="00994756"/>
    <w:rsid w:val="00997A03"/>
    <w:rsid w:val="00997F57"/>
    <w:rsid w:val="009A0922"/>
    <w:rsid w:val="009A1526"/>
    <w:rsid w:val="009A1E09"/>
    <w:rsid w:val="009A3BB7"/>
    <w:rsid w:val="009A3D17"/>
    <w:rsid w:val="009A545C"/>
    <w:rsid w:val="009A5D62"/>
    <w:rsid w:val="009A7474"/>
    <w:rsid w:val="009A7983"/>
    <w:rsid w:val="009A7CBF"/>
    <w:rsid w:val="009B034B"/>
    <w:rsid w:val="009B0CE4"/>
    <w:rsid w:val="009B1B88"/>
    <w:rsid w:val="009B1BD4"/>
    <w:rsid w:val="009B3075"/>
    <w:rsid w:val="009B3E17"/>
    <w:rsid w:val="009B4293"/>
    <w:rsid w:val="009B435D"/>
    <w:rsid w:val="009B547A"/>
    <w:rsid w:val="009B6990"/>
    <w:rsid w:val="009B6B82"/>
    <w:rsid w:val="009B6E2E"/>
    <w:rsid w:val="009B7458"/>
    <w:rsid w:val="009C0F42"/>
    <w:rsid w:val="009C1B4F"/>
    <w:rsid w:val="009C1B63"/>
    <w:rsid w:val="009C1CF3"/>
    <w:rsid w:val="009C39C7"/>
    <w:rsid w:val="009C557E"/>
    <w:rsid w:val="009C6C6C"/>
    <w:rsid w:val="009C70B6"/>
    <w:rsid w:val="009C7ECA"/>
    <w:rsid w:val="009D0159"/>
    <w:rsid w:val="009D23D7"/>
    <w:rsid w:val="009D29F0"/>
    <w:rsid w:val="009D2F07"/>
    <w:rsid w:val="009D2FE6"/>
    <w:rsid w:val="009D350E"/>
    <w:rsid w:val="009D3F3E"/>
    <w:rsid w:val="009D46AE"/>
    <w:rsid w:val="009D5F1D"/>
    <w:rsid w:val="009D64AF"/>
    <w:rsid w:val="009D682C"/>
    <w:rsid w:val="009E0306"/>
    <w:rsid w:val="009E230B"/>
    <w:rsid w:val="009E2DC8"/>
    <w:rsid w:val="009E31ED"/>
    <w:rsid w:val="009E4C7A"/>
    <w:rsid w:val="009E56E8"/>
    <w:rsid w:val="009E5E5D"/>
    <w:rsid w:val="009E6663"/>
    <w:rsid w:val="009E6749"/>
    <w:rsid w:val="009E6B00"/>
    <w:rsid w:val="009E746C"/>
    <w:rsid w:val="009E7B25"/>
    <w:rsid w:val="009E7D29"/>
    <w:rsid w:val="009F028A"/>
    <w:rsid w:val="009F050D"/>
    <w:rsid w:val="009F2466"/>
    <w:rsid w:val="009F2529"/>
    <w:rsid w:val="009F2ED5"/>
    <w:rsid w:val="009F339E"/>
    <w:rsid w:val="009F3998"/>
    <w:rsid w:val="009F3A1B"/>
    <w:rsid w:val="009F3E50"/>
    <w:rsid w:val="009F48BF"/>
    <w:rsid w:val="009F491B"/>
    <w:rsid w:val="009F55D7"/>
    <w:rsid w:val="00A00D07"/>
    <w:rsid w:val="00A010E4"/>
    <w:rsid w:val="00A01595"/>
    <w:rsid w:val="00A015C5"/>
    <w:rsid w:val="00A03549"/>
    <w:rsid w:val="00A03F8B"/>
    <w:rsid w:val="00A06294"/>
    <w:rsid w:val="00A06A9D"/>
    <w:rsid w:val="00A07274"/>
    <w:rsid w:val="00A0794E"/>
    <w:rsid w:val="00A07DE9"/>
    <w:rsid w:val="00A11E09"/>
    <w:rsid w:val="00A11EFC"/>
    <w:rsid w:val="00A12BD5"/>
    <w:rsid w:val="00A13EBF"/>
    <w:rsid w:val="00A15460"/>
    <w:rsid w:val="00A169BC"/>
    <w:rsid w:val="00A17697"/>
    <w:rsid w:val="00A17D80"/>
    <w:rsid w:val="00A20153"/>
    <w:rsid w:val="00A21206"/>
    <w:rsid w:val="00A213E5"/>
    <w:rsid w:val="00A22C8B"/>
    <w:rsid w:val="00A23388"/>
    <w:rsid w:val="00A2349A"/>
    <w:rsid w:val="00A23F6E"/>
    <w:rsid w:val="00A2513D"/>
    <w:rsid w:val="00A25282"/>
    <w:rsid w:val="00A26AA3"/>
    <w:rsid w:val="00A31E2A"/>
    <w:rsid w:val="00A32461"/>
    <w:rsid w:val="00A32660"/>
    <w:rsid w:val="00A32C21"/>
    <w:rsid w:val="00A32DA3"/>
    <w:rsid w:val="00A3386E"/>
    <w:rsid w:val="00A33ABC"/>
    <w:rsid w:val="00A3482B"/>
    <w:rsid w:val="00A34CC0"/>
    <w:rsid w:val="00A35CAA"/>
    <w:rsid w:val="00A3625A"/>
    <w:rsid w:val="00A36D37"/>
    <w:rsid w:val="00A37507"/>
    <w:rsid w:val="00A3778E"/>
    <w:rsid w:val="00A42066"/>
    <w:rsid w:val="00A4415E"/>
    <w:rsid w:val="00A44CEF"/>
    <w:rsid w:val="00A44E5A"/>
    <w:rsid w:val="00A45084"/>
    <w:rsid w:val="00A4677C"/>
    <w:rsid w:val="00A4780E"/>
    <w:rsid w:val="00A47D1D"/>
    <w:rsid w:val="00A51175"/>
    <w:rsid w:val="00A527DC"/>
    <w:rsid w:val="00A52EA1"/>
    <w:rsid w:val="00A5357A"/>
    <w:rsid w:val="00A53D3E"/>
    <w:rsid w:val="00A554F0"/>
    <w:rsid w:val="00A5667E"/>
    <w:rsid w:val="00A57D14"/>
    <w:rsid w:val="00A605EE"/>
    <w:rsid w:val="00A61239"/>
    <w:rsid w:val="00A621A6"/>
    <w:rsid w:val="00A622F0"/>
    <w:rsid w:val="00A623CA"/>
    <w:rsid w:val="00A631B3"/>
    <w:rsid w:val="00A6370D"/>
    <w:rsid w:val="00A64B81"/>
    <w:rsid w:val="00A65282"/>
    <w:rsid w:val="00A65F7E"/>
    <w:rsid w:val="00A6648E"/>
    <w:rsid w:val="00A66FC5"/>
    <w:rsid w:val="00A67146"/>
    <w:rsid w:val="00A6783E"/>
    <w:rsid w:val="00A67AE2"/>
    <w:rsid w:val="00A70160"/>
    <w:rsid w:val="00A70613"/>
    <w:rsid w:val="00A70A28"/>
    <w:rsid w:val="00A71478"/>
    <w:rsid w:val="00A730F8"/>
    <w:rsid w:val="00A73658"/>
    <w:rsid w:val="00A73C40"/>
    <w:rsid w:val="00A7455C"/>
    <w:rsid w:val="00A746C3"/>
    <w:rsid w:val="00A74D35"/>
    <w:rsid w:val="00A75285"/>
    <w:rsid w:val="00A7778C"/>
    <w:rsid w:val="00A77A32"/>
    <w:rsid w:val="00A82989"/>
    <w:rsid w:val="00A851D2"/>
    <w:rsid w:val="00A86359"/>
    <w:rsid w:val="00A87F0F"/>
    <w:rsid w:val="00A9053C"/>
    <w:rsid w:val="00A9073C"/>
    <w:rsid w:val="00A91354"/>
    <w:rsid w:val="00A916D9"/>
    <w:rsid w:val="00A92122"/>
    <w:rsid w:val="00A93EE0"/>
    <w:rsid w:val="00A94C09"/>
    <w:rsid w:val="00A9578A"/>
    <w:rsid w:val="00A95792"/>
    <w:rsid w:val="00A9592D"/>
    <w:rsid w:val="00A95FD8"/>
    <w:rsid w:val="00A97112"/>
    <w:rsid w:val="00AA0367"/>
    <w:rsid w:val="00AA03A3"/>
    <w:rsid w:val="00AA16F1"/>
    <w:rsid w:val="00AA1839"/>
    <w:rsid w:val="00AA1B89"/>
    <w:rsid w:val="00AA221C"/>
    <w:rsid w:val="00AA28E4"/>
    <w:rsid w:val="00AA2FE0"/>
    <w:rsid w:val="00AA33A7"/>
    <w:rsid w:val="00AA4CB2"/>
    <w:rsid w:val="00AA4D66"/>
    <w:rsid w:val="00AA50F6"/>
    <w:rsid w:val="00AA5988"/>
    <w:rsid w:val="00AA59B2"/>
    <w:rsid w:val="00AA5F41"/>
    <w:rsid w:val="00AA62FE"/>
    <w:rsid w:val="00AA6C2D"/>
    <w:rsid w:val="00AB040C"/>
    <w:rsid w:val="00AB113A"/>
    <w:rsid w:val="00AB1EB7"/>
    <w:rsid w:val="00AB2302"/>
    <w:rsid w:val="00AB2773"/>
    <w:rsid w:val="00AB2929"/>
    <w:rsid w:val="00AB35A0"/>
    <w:rsid w:val="00AB41AC"/>
    <w:rsid w:val="00AB4206"/>
    <w:rsid w:val="00AB4494"/>
    <w:rsid w:val="00AB584B"/>
    <w:rsid w:val="00AB6BAB"/>
    <w:rsid w:val="00AB7083"/>
    <w:rsid w:val="00AB730F"/>
    <w:rsid w:val="00AB7622"/>
    <w:rsid w:val="00AB7C64"/>
    <w:rsid w:val="00AC0428"/>
    <w:rsid w:val="00AC194A"/>
    <w:rsid w:val="00AC3500"/>
    <w:rsid w:val="00AC3631"/>
    <w:rsid w:val="00AC4AF9"/>
    <w:rsid w:val="00AC4ED3"/>
    <w:rsid w:val="00AC4FAB"/>
    <w:rsid w:val="00AC5EDD"/>
    <w:rsid w:val="00AC63AC"/>
    <w:rsid w:val="00AC6901"/>
    <w:rsid w:val="00AC6F23"/>
    <w:rsid w:val="00AD25AF"/>
    <w:rsid w:val="00AD2C63"/>
    <w:rsid w:val="00AD3ADF"/>
    <w:rsid w:val="00AD4FA7"/>
    <w:rsid w:val="00AD67D6"/>
    <w:rsid w:val="00AD6A85"/>
    <w:rsid w:val="00AD6AE3"/>
    <w:rsid w:val="00AD7E1D"/>
    <w:rsid w:val="00AE0051"/>
    <w:rsid w:val="00AE0517"/>
    <w:rsid w:val="00AE060D"/>
    <w:rsid w:val="00AE187A"/>
    <w:rsid w:val="00AE19E2"/>
    <w:rsid w:val="00AE1D4F"/>
    <w:rsid w:val="00AE1EB9"/>
    <w:rsid w:val="00AE23EA"/>
    <w:rsid w:val="00AE2A81"/>
    <w:rsid w:val="00AE3607"/>
    <w:rsid w:val="00AE3E13"/>
    <w:rsid w:val="00AE4597"/>
    <w:rsid w:val="00AE564D"/>
    <w:rsid w:val="00AE5BF6"/>
    <w:rsid w:val="00AE6AA3"/>
    <w:rsid w:val="00AE7980"/>
    <w:rsid w:val="00AE7DE0"/>
    <w:rsid w:val="00AF04F5"/>
    <w:rsid w:val="00AF07D3"/>
    <w:rsid w:val="00AF09E5"/>
    <w:rsid w:val="00AF117E"/>
    <w:rsid w:val="00AF1E18"/>
    <w:rsid w:val="00AF2F63"/>
    <w:rsid w:val="00AF3258"/>
    <w:rsid w:val="00AF38C4"/>
    <w:rsid w:val="00AF3B06"/>
    <w:rsid w:val="00AF4179"/>
    <w:rsid w:val="00AF4281"/>
    <w:rsid w:val="00AF460A"/>
    <w:rsid w:val="00AF4B91"/>
    <w:rsid w:val="00AF50A0"/>
    <w:rsid w:val="00AF5121"/>
    <w:rsid w:val="00AF582C"/>
    <w:rsid w:val="00AF5AD5"/>
    <w:rsid w:val="00AF620A"/>
    <w:rsid w:val="00AF681D"/>
    <w:rsid w:val="00AF6DE8"/>
    <w:rsid w:val="00B00545"/>
    <w:rsid w:val="00B01A5B"/>
    <w:rsid w:val="00B02C99"/>
    <w:rsid w:val="00B032E2"/>
    <w:rsid w:val="00B034FB"/>
    <w:rsid w:val="00B04D9A"/>
    <w:rsid w:val="00B06012"/>
    <w:rsid w:val="00B10FE0"/>
    <w:rsid w:val="00B12642"/>
    <w:rsid w:val="00B1396F"/>
    <w:rsid w:val="00B13A38"/>
    <w:rsid w:val="00B14C26"/>
    <w:rsid w:val="00B204CA"/>
    <w:rsid w:val="00B20841"/>
    <w:rsid w:val="00B21795"/>
    <w:rsid w:val="00B21D66"/>
    <w:rsid w:val="00B22159"/>
    <w:rsid w:val="00B23D1A"/>
    <w:rsid w:val="00B2422E"/>
    <w:rsid w:val="00B2617C"/>
    <w:rsid w:val="00B261E4"/>
    <w:rsid w:val="00B27100"/>
    <w:rsid w:val="00B272D0"/>
    <w:rsid w:val="00B2789A"/>
    <w:rsid w:val="00B27F86"/>
    <w:rsid w:val="00B31168"/>
    <w:rsid w:val="00B316DC"/>
    <w:rsid w:val="00B31B6A"/>
    <w:rsid w:val="00B31CB3"/>
    <w:rsid w:val="00B324EC"/>
    <w:rsid w:val="00B32568"/>
    <w:rsid w:val="00B32878"/>
    <w:rsid w:val="00B32A90"/>
    <w:rsid w:val="00B36895"/>
    <w:rsid w:val="00B36D09"/>
    <w:rsid w:val="00B3710E"/>
    <w:rsid w:val="00B4007C"/>
    <w:rsid w:val="00B403A0"/>
    <w:rsid w:val="00B41162"/>
    <w:rsid w:val="00B412FD"/>
    <w:rsid w:val="00B41440"/>
    <w:rsid w:val="00B41670"/>
    <w:rsid w:val="00B42238"/>
    <w:rsid w:val="00B425A3"/>
    <w:rsid w:val="00B42B30"/>
    <w:rsid w:val="00B43FD1"/>
    <w:rsid w:val="00B4434D"/>
    <w:rsid w:val="00B44617"/>
    <w:rsid w:val="00B44B88"/>
    <w:rsid w:val="00B45372"/>
    <w:rsid w:val="00B45E83"/>
    <w:rsid w:val="00B511C6"/>
    <w:rsid w:val="00B52A96"/>
    <w:rsid w:val="00B5391B"/>
    <w:rsid w:val="00B53C11"/>
    <w:rsid w:val="00B54107"/>
    <w:rsid w:val="00B558DA"/>
    <w:rsid w:val="00B55B27"/>
    <w:rsid w:val="00B55DF1"/>
    <w:rsid w:val="00B55EBE"/>
    <w:rsid w:val="00B56EE2"/>
    <w:rsid w:val="00B600D4"/>
    <w:rsid w:val="00B60240"/>
    <w:rsid w:val="00B609F0"/>
    <w:rsid w:val="00B60C7D"/>
    <w:rsid w:val="00B6143B"/>
    <w:rsid w:val="00B62518"/>
    <w:rsid w:val="00B62585"/>
    <w:rsid w:val="00B62F34"/>
    <w:rsid w:val="00B63009"/>
    <w:rsid w:val="00B6312D"/>
    <w:rsid w:val="00B63B0E"/>
    <w:rsid w:val="00B64339"/>
    <w:rsid w:val="00B64FBC"/>
    <w:rsid w:val="00B65719"/>
    <w:rsid w:val="00B658EC"/>
    <w:rsid w:val="00B6649F"/>
    <w:rsid w:val="00B66F27"/>
    <w:rsid w:val="00B674E4"/>
    <w:rsid w:val="00B67AF9"/>
    <w:rsid w:val="00B70B90"/>
    <w:rsid w:val="00B71189"/>
    <w:rsid w:val="00B71354"/>
    <w:rsid w:val="00B71CDF"/>
    <w:rsid w:val="00B73806"/>
    <w:rsid w:val="00B7576B"/>
    <w:rsid w:val="00B759E1"/>
    <w:rsid w:val="00B76D64"/>
    <w:rsid w:val="00B77370"/>
    <w:rsid w:val="00B77B4A"/>
    <w:rsid w:val="00B80019"/>
    <w:rsid w:val="00B80470"/>
    <w:rsid w:val="00B8146C"/>
    <w:rsid w:val="00B82A48"/>
    <w:rsid w:val="00B82E4F"/>
    <w:rsid w:val="00B84F7D"/>
    <w:rsid w:val="00B859CF"/>
    <w:rsid w:val="00B86D25"/>
    <w:rsid w:val="00B901C6"/>
    <w:rsid w:val="00B903C9"/>
    <w:rsid w:val="00B91743"/>
    <w:rsid w:val="00B91F51"/>
    <w:rsid w:val="00B93671"/>
    <w:rsid w:val="00B93893"/>
    <w:rsid w:val="00B93DBB"/>
    <w:rsid w:val="00B94792"/>
    <w:rsid w:val="00B95908"/>
    <w:rsid w:val="00B95BE6"/>
    <w:rsid w:val="00B96E11"/>
    <w:rsid w:val="00B9712B"/>
    <w:rsid w:val="00B9740B"/>
    <w:rsid w:val="00BA051B"/>
    <w:rsid w:val="00BA0A34"/>
    <w:rsid w:val="00BA0BBB"/>
    <w:rsid w:val="00BA0F8F"/>
    <w:rsid w:val="00BA18F1"/>
    <w:rsid w:val="00BA19A4"/>
    <w:rsid w:val="00BA27D8"/>
    <w:rsid w:val="00BA34D1"/>
    <w:rsid w:val="00BA3727"/>
    <w:rsid w:val="00BA3777"/>
    <w:rsid w:val="00BA3B63"/>
    <w:rsid w:val="00BA3CE0"/>
    <w:rsid w:val="00BA4EE4"/>
    <w:rsid w:val="00BA63F2"/>
    <w:rsid w:val="00BA6433"/>
    <w:rsid w:val="00BA7453"/>
    <w:rsid w:val="00BA7E2D"/>
    <w:rsid w:val="00BB014E"/>
    <w:rsid w:val="00BB0E84"/>
    <w:rsid w:val="00BB22B3"/>
    <w:rsid w:val="00BB2FDA"/>
    <w:rsid w:val="00BB325C"/>
    <w:rsid w:val="00BB41D6"/>
    <w:rsid w:val="00BB42A4"/>
    <w:rsid w:val="00BB4408"/>
    <w:rsid w:val="00BB483D"/>
    <w:rsid w:val="00BB4BDA"/>
    <w:rsid w:val="00BB4CF8"/>
    <w:rsid w:val="00BB58AC"/>
    <w:rsid w:val="00BB5E9D"/>
    <w:rsid w:val="00BB61A2"/>
    <w:rsid w:val="00BB657A"/>
    <w:rsid w:val="00BB7244"/>
    <w:rsid w:val="00BB74E5"/>
    <w:rsid w:val="00BC0409"/>
    <w:rsid w:val="00BC1387"/>
    <w:rsid w:val="00BC2217"/>
    <w:rsid w:val="00BC4555"/>
    <w:rsid w:val="00BC496F"/>
    <w:rsid w:val="00BC4CF5"/>
    <w:rsid w:val="00BC6373"/>
    <w:rsid w:val="00BC7626"/>
    <w:rsid w:val="00BC7769"/>
    <w:rsid w:val="00BD00B7"/>
    <w:rsid w:val="00BD200D"/>
    <w:rsid w:val="00BD3608"/>
    <w:rsid w:val="00BD4FE2"/>
    <w:rsid w:val="00BD5A93"/>
    <w:rsid w:val="00BD6226"/>
    <w:rsid w:val="00BD6800"/>
    <w:rsid w:val="00BD6B94"/>
    <w:rsid w:val="00BD74E2"/>
    <w:rsid w:val="00BD7E3E"/>
    <w:rsid w:val="00BE02F5"/>
    <w:rsid w:val="00BE0ADE"/>
    <w:rsid w:val="00BE2B43"/>
    <w:rsid w:val="00BE3D65"/>
    <w:rsid w:val="00BE4AB0"/>
    <w:rsid w:val="00BE4EF4"/>
    <w:rsid w:val="00BE58AA"/>
    <w:rsid w:val="00BE72E4"/>
    <w:rsid w:val="00BE73F6"/>
    <w:rsid w:val="00BE7ABC"/>
    <w:rsid w:val="00BF02BF"/>
    <w:rsid w:val="00BF2147"/>
    <w:rsid w:val="00BF2A69"/>
    <w:rsid w:val="00BF2B47"/>
    <w:rsid w:val="00BF451F"/>
    <w:rsid w:val="00BF4EA5"/>
    <w:rsid w:val="00BF6BA1"/>
    <w:rsid w:val="00C04669"/>
    <w:rsid w:val="00C04815"/>
    <w:rsid w:val="00C056C7"/>
    <w:rsid w:val="00C05882"/>
    <w:rsid w:val="00C05988"/>
    <w:rsid w:val="00C061D6"/>
    <w:rsid w:val="00C07287"/>
    <w:rsid w:val="00C07394"/>
    <w:rsid w:val="00C07BEC"/>
    <w:rsid w:val="00C10334"/>
    <w:rsid w:val="00C10482"/>
    <w:rsid w:val="00C108D0"/>
    <w:rsid w:val="00C10C37"/>
    <w:rsid w:val="00C10D61"/>
    <w:rsid w:val="00C113EB"/>
    <w:rsid w:val="00C11CBE"/>
    <w:rsid w:val="00C1297B"/>
    <w:rsid w:val="00C13236"/>
    <w:rsid w:val="00C13C3B"/>
    <w:rsid w:val="00C13EF0"/>
    <w:rsid w:val="00C14238"/>
    <w:rsid w:val="00C142B4"/>
    <w:rsid w:val="00C15120"/>
    <w:rsid w:val="00C15732"/>
    <w:rsid w:val="00C15A2D"/>
    <w:rsid w:val="00C16FA2"/>
    <w:rsid w:val="00C20EE4"/>
    <w:rsid w:val="00C21E63"/>
    <w:rsid w:val="00C236C8"/>
    <w:rsid w:val="00C23AB7"/>
    <w:rsid w:val="00C23AED"/>
    <w:rsid w:val="00C23F82"/>
    <w:rsid w:val="00C243B7"/>
    <w:rsid w:val="00C2450F"/>
    <w:rsid w:val="00C2545E"/>
    <w:rsid w:val="00C25C7E"/>
    <w:rsid w:val="00C2647B"/>
    <w:rsid w:val="00C27F56"/>
    <w:rsid w:val="00C31760"/>
    <w:rsid w:val="00C32981"/>
    <w:rsid w:val="00C329BF"/>
    <w:rsid w:val="00C33CAA"/>
    <w:rsid w:val="00C35171"/>
    <w:rsid w:val="00C35BCF"/>
    <w:rsid w:val="00C35E8F"/>
    <w:rsid w:val="00C370FA"/>
    <w:rsid w:val="00C379AB"/>
    <w:rsid w:val="00C37C8F"/>
    <w:rsid w:val="00C40545"/>
    <w:rsid w:val="00C42B93"/>
    <w:rsid w:val="00C4391D"/>
    <w:rsid w:val="00C43FF7"/>
    <w:rsid w:val="00C4426D"/>
    <w:rsid w:val="00C447E8"/>
    <w:rsid w:val="00C44A43"/>
    <w:rsid w:val="00C46101"/>
    <w:rsid w:val="00C46213"/>
    <w:rsid w:val="00C470C1"/>
    <w:rsid w:val="00C47DB5"/>
    <w:rsid w:val="00C47E1E"/>
    <w:rsid w:val="00C515A6"/>
    <w:rsid w:val="00C5212B"/>
    <w:rsid w:val="00C52F22"/>
    <w:rsid w:val="00C537BC"/>
    <w:rsid w:val="00C53F1D"/>
    <w:rsid w:val="00C53FC8"/>
    <w:rsid w:val="00C5530B"/>
    <w:rsid w:val="00C55A3B"/>
    <w:rsid w:val="00C55B48"/>
    <w:rsid w:val="00C577A8"/>
    <w:rsid w:val="00C6069A"/>
    <w:rsid w:val="00C609FB"/>
    <w:rsid w:val="00C60DFB"/>
    <w:rsid w:val="00C60EA1"/>
    <w:rsid w:val="00C612CE"/>
    <w:rsid w:val="00C62D7E"/>
    <w:rsid w:val="00C63162"/>
    <w:rsid w:val="00C63659"/>
    <w:rsid w:val="00C63AB2"/>
    <w:rsid w:val="00C63B34"/>
    <w:rsid w:val="00C64F46"/>
    <w:rsid w:val="00C654B1"/>
    <w:rsid w:val="00C65FB9"/>
    <w:rsid w:val="00C66DBA"/>
    <w:rsid w:val="00C676E5"/>
    <w:rsid w:val="00C678FA"/>
    <w:rsid w:val="00C679D1"/>
    <w:rsid w:val="00C67F1D"/>
    <w:rsid w:val="00C701B5"/>
    <w:rsid w:val="00C70B87"/>
    <w:rsid w:val="00C71BCA"/>
    <w:rsid w:val="00C71BE8"/>
    <w:rsid w:val="00C72997"/>
    <w:rsid w:val="00C7303D"/>
    <w:rsid w:val="00C730CC"/>
    <w:rsid w:val="00C730D2"/>
    <w:rsid w:val="00C74806"/>
    <w:rsid w:val="00C7496B"/>
    <w:rsid w:val="00C76F3F"/>
    <w:rsid w:val="00C77F82"/>
    <w:rsid w:val="00C80BE2"/>
    <w:rsid w:val="00C813D3"/>
    <w:rsid w:val="00C8181A"/>
    <w:rsid w:val="00C81C82"/>
    <w:rsid w:val="00C81FF8"/>
    <w:rsid w:val="00C83BC9"/>
    <w:rsid w:val="00C8403B"/>
    <w:rsid w:val="00C858E6"/>
    <w:rsid w:val="00C86200"/>
    <w:rsid w:val="00C87076"/>
    <w:rsid w:val="00C87D8C"/>
    <w:rsid w:val="00C9061F"/>
    <w:rsid w:val="00C907D6"/>
    <w:rsid w:val="00C90BEB"/>
    <w:rsid w:val="00C90C2D"/>
    <w:rsid w:val="00C90F04"/>
    <w:rsid w:val="00C914E7"/>
    <w:rsid w:val="00C91E9E"/>
    <w:rsid w:val="00C92F5A"/>
    <w:rsid w:val="00C93833"/>
    <w:rsid w:val="00C93CB8"/>
    <w:rsid w:val="00C93EA1"/>
    <w:rsid w:val="00C93F66"/>
    <w:rsid w:val="00C94662"/>
    <w:rsid w:val="00C94821"/>
    <w:rsid w:val="00C94E2C"/>
    <w:rsid w:val="00C95DD0"/>
    <w:rsid w:val="00C96BF9"/>
    <w:rsid w:val="00C97430"/>
    <w:rsid w:val="00C974E6"/>
    <w:rsid w:val="00C97E02"/>
    <w:rsid w:val="00CA01FA"/>
    <w:rsid w:val="00CA038E"/>
    <w:rsid w:val="00CA09A5"/>
    <w:rsid w:val="00CA0D3C"/>
    <w:rsid w:val="00CA107E"/>
    <w:rsid w:val="00CA26AA"/>
    <w:rsid w:val="00CA2921"/>
    <w:rsid w:val="00CA2935"/>
    <w:rsid w:val="00CA2D3B"/>
    <w:rsid w:val="00CA3440"/>
    <w:rsid w:val="00CA3F34"/>
    <w:rsid w:val="00CA4550"/>
    <w:rsid w:val="00CA5623"/>
    <w:rsid w:val="00CA5723"/>
    <w:rsid w:val="00CA6C24"/>
    <w:rsid w:val="00CA7369"/>
    <w:rsid w:val="00CA77F5"/>
    <w:rsid w:val="00CA7B81"/>
    <w:rsid w:val="00CB00C7"/>
    <w:rsid w:val="00CB14C0"/>
    <w:rsid w:val="00CB30EE"/>
    <w:rsid w:val="00CB473F"/>
    <w:rsid w:val="00CB59E8"/>
    <w:rsid w:val="00CB5FE9"/>
    <w:rsid w:val="00CB6323"/>
    <w:rsid w:val="00CB6AA5"/>
    <w:rsid w:val="00CB731D"/>
    <w:rsid w:val="00CB7325"/>
    <w:rsid w:val="00CC00B1"/>
    <w:rsid w:val="00CC0170"/>
    <w:rsid w:val="00CC03C4"/>
    <w:rsid w:val="00CC1AC7"/>
    <w:rsid w:val="00CC1B99"/>
    <w:rsid w:val="00CC20EC"/>
    <w:rsid w:val="00CC2F9D"/>
    <w:rsid w:val="00CC3B7F"/>
    <w:rsid w:val="00CC4394"/>
    <w:rsid w:val="00CC49EC"/>
    <w:rsid w:val="00CC4AAC"/>
    <w:rsid w:val="00CC5204"/>
    <w:rsid w:val="00CC5CD7"/>
    <w:rsid w:val="00CC6380"/>
    <w:rsid w:val="00CC793D"/>
    <w:rsid w:val="00CC7A0F"/>
    <w:rsid w:val="00CD0A37"/>
    <w:rsid w:val="00CD0C2F"/>
    <w:rsid w:val="00CD1A83"/>
    <w:rsid w:val="00CD1E82"/>
    <w:rsid w:val="00CD23E7"/>
    <w:rsid w:val="00CD32E9"/>
    <w:rsid w:val="00CD3491"/>
    <w:rsid w:val="00CD3544"/>
    <w:rsid w:val="00CD48E3"/>
    <w:rsid w:val="00CD4A8E"/>
    <w:rsid w:val="00CD5016"/>
    <w:rsid w:val="00CE0733"/>
    <w:rsid w:val="00CE178E"/>
    <w:rsid w:val="00CE32BA"/>
    <w:rsid w:val="00CE41EA"/>
    <w:rsid w:val="00CE4433"/>
    <w:rsid w:val="00CE45C7"/>
    <w:rsid w:val="00CE4E12"/>
    <w:rsid w:val="00CE514B"/>
    <w:rsid w:val="00CE60FD"/>
    <w:rsid w:val="00CE628A"/>
    <w:rsid w:val="00CE67DC"/>
    <w:rsid w:val="00CE6950"/>
    <w:rsid w:val="00CE6BF6"/>
    <w:rsid w:val="00CE6D65"/>
    <w:rsid w:val="00CE726D"/>
    <w:rsid w:val="00CE79CB"/>
    <w:rsid w:val="00CE7A80"/>
    <w:rsid w:val="00CF1367"/>
    <w:rsid w:val="00CF16E3"/>
    <w:rsid w:val="00CF234E"/>
    <w:rsid w:val="00CF2A53"/>
    <w:rsid w:val="00CF2DF0"/>
    <w:rsid w:val="00CF3E6F"/>
    <w:rsid w:val="00CF4C58"/>
    <w:rsid w:val="00CF58DC"/>
    <w:rsid w:val="00CF6640"/>
    <w:rsid w:val="00CF68E0"/>
    <w:rsid w:val="00CF6C83"/>
    <w:rsid w:val="00CF703D"/>
    <w:rsid w:val="00D00665"/>
    <w:rsid w:val="00D0090E"/>
    <w:rsid w:val="00D00DC3"/>
    <w:rsid w:val="00D014B4"/>
    <w:rsid w:val="00D01545"/>
    <w:rsid w:val="00D01C0F"/>
    <w:rsid w:val="00D022A8"/>
    <w:rsid w:val="00D026CB"/>
    <w:rsid w:val="00D02917"/>
    <w:rsid w:val="00D02AD3"/>
    <w:rsid w:val="00D02CF0"/>
    <w:rsid w:val="00D0408E"/>
    <w:rsid w:val="00D046CF"/>
    <w:rsid w:val="00D070F9"/>
    <w:rsid w:val="00D10258"/>
    <w:rsid w:val="00D10EFB"/>
    <w:rsid w:val="00D117D2"/>
    <w:rsid w:val="00D11FA2"/>
    <w:rsid w:val="00D12253"/>
    <w:rsid w:val="00D12A22"/>
    <w:rsid w:val="00D14177"/>
    <w:rsid w:val="00D1462D"/>
    <w:rsid w:val="00D14CD4"/>
    <w:rsid w:val="00D157D5"/>
    <w:rsid w:val="00D16938"/>
    <w:rsid w:val="00D177FF"/>
    <w:rsid w:val="00D17C35"/>
    <w:rsid w:val="00D201B6"/>
    <w:rsid w:val="00D204DE"/>
    <w:rsid w:val="00D2080A"/>
    <w:rsid w:val="00D214B2"/>
    <w:rsid w:val="00D21E68"/>
    <w:rsid w:val="00D22B66"/>
    <w:rsid w:val="00D2346D"/>
    <w:rsid w:val="00D241D1"/>
    <w:rsid w:val="00D25045"/>
    <w:rsid w:val="00D26864"/>
    <w:rsid w:val="00D27ED6"/>
    <w:rsid w:val="00D30A1B"/>
    <w:rsid w:val="00D3110C"/>
    <w:rsid w:val="00D311F5"/>
    <w:rsid w:val="00D31330"/>
    <w:rsid w:val="00D316BA"/>
    <w:rsid w:val="00D31B04"/>
    <w:rsid w:val="00D3269F"/>
    <w:rsid w:val="00D32F35"/>
    <w:rsid w:val="00D3313D"/>
    <w:rsid w:val="00D335CF"/>
    <w:rsid w:val="00D37179"/>
    <w:rsid w:val="00D40437"/>
    <w:rsid w:val="00D41A4E"/>
    <w:rsid w:val="00D42AFE"/>
    <w:rsid w:val="00D42C7F"/>
    <w:rsid w:val="00D431D6"/>
    <w:rsid w:val="00D43BAE"/>
    <w:rsid w:val="00D464C6"/>
    <w:rsid w:val="00D464E0"/>
    <w:rsid w:val="00D46B13"/>
    <w:rsid w:val="00D46BA1"/>
    <w:rsid w:val="00D4717E"/>
    <w:rsid w:val="00D47EEA"/>
    <w:rsid w:val="00D50396"/>
    <w:rsid w:val="00D51895"/>
    <w:rsid w:val="00D52831"/>
    <w:rsid w:val="00D5488F"/>
    <w:rsid w:val="00D557D4"/>
    <w:rsid w:val="00D55B36"/>
    <w:rsid w:val="00D5669B"/>
    <w:rsid w:val="00D60F73"/>
    <w:rsid w:val="00D620D6"/>
    <w:rsid w:val="00D62AD9"/>
    <w:rsid w:val="00D638C5"/>
    <w:rsid w:val="00D64FD0"/>
    <w:rsid w:val="00D665D3"/>
    <w:rsid w:val="00D6700E"/>
    <w:rsid w:val="00D67382"/>
    <w:rsid w:val="00D70397"/>
    <w:rsid w:val="00D70FDD"/>
    <w:rsid w:val="00D713F5"/>
    <w:rsid w:val="00D71820"/>
    <w:rsid w:val="00D71A77"/>
    <w:rsid w:val="00D7259E"/>
    <w:rsid w:val="00D72C45"/>
    <w:rsid w:val="00D73014"/>
    <w:rsid w:val="00D7364E"/>
    <w:rsid w:val="00D736ED"/>
    <w:rsid w:val="00D73E62"/>
    <w:rsid w:val="00D744C5"/>
    <w:rsid w:val="00D74A44"/>
    <w:rsid w:val="00D7639C"/>
    <w:rsid w:val="00D76D69"/>
    <w:rsid w:val="00D77D33"/>
    <w:rsid w:val="00D801EB"/>
    <w:rsid w:val="00D80258"/>
    <w:rsid w:val="00D80363"/>
    <w:rsid w:val="00D804A1"/>
    <w:rsid w:val="00D815E4"/>
    <w:rsid w:val="00D82581"/>
    <w:rsid w:val="00D828F1"/>
    <w:rsid w:val="00D83039"/>
    <w:rsid w:val="00D833B2"/>
    <w:rsid w:val="00D83A3C"/>
    <w:rsid w:val="00D845FE"/>
    <w:rsid w:val="00D856AC"/>
    <w:rsid w:val="00D857CD"/>
    <w:rsid w:val="00D87873"/>
    <w:rsid w:val="00D90688"/>
    <w:rsid w:val="00D90CD3"/>
    <w:rsid w:val="00D90F2E"/>
    <w:rsid w:val="00D91549"/>
    <w:rsid w:val="00D928A4"/>
    <w:rsid w:val="00D92D9F"/>
    <w:rsid w:val="00D951CD"/>
    <w:rsid w:val="00D95C97"/>
    <w:rsid w:val="00D96B24"/>
    <w:rsid w:val="00D97070"/>
    <w:rsid w:val="00D97394"/>
    <w:rsid w:val="00D97C94"/>
    <w:rsid w:val="00D97F35"/>
    <w:rsid w:val="00DA1CFE"/>
    <w:rsid w:val="00DA1EED"/>
    <w:rsid w:val="00DA2CCB"/>
    <w:rsid w:val="00DA305E"/>
    <w:rsid w:val="00DA3CEA"/>
    <w:rsid w:val="00DA475D"/>
    <w:rsid w:val="00DA4925"/>
    <w:rsid w:val="00DA4BA2"/>
    <w:rsid w:val="00DA4C19"/>
    <w:rsid w:val="00DA4E17"/>
    <w:rsid w:val="00DA507B"/>
    <w:rsid w:val="00DA62EE"/>
    <w:rsid w:val="00DA67A9"/>
    <w:rsid w:val="00DA6DB2"/>
    <w:rsid w:val="00DA731E"/>
    <w:rsid w:val="00DA73D4"/>
    <w:rsid w:val="00DB0049"/>
    <w:rsid w:val="00DB12B8"/>
    <w:rsid w:val="00DB2C46"/>
    <w:rsid w:val="00DB310B"/>
    <w:rsid w:val="00DB36A6"/>
    <w:rsid w:val="00DB398C"/>
    <w:rsid w:val="00DB44DF"/>
    <w:rsid w:val="00DB47FE"/>
    <w:rsid w:val="00DB4C8D"/>
    <w:rsid w:val="00DB508B"/>
    <w:rsid w:val="00DB5325"/>
    <w:rsid w:val="00DB575D"/>
    <w:rsid w:val="00DB7FC8"/>
    <w:rsid w:val="00DC0FAA"/>
    <w:rsid w:val="00DC1032"/>
    <w:rsid w:val="00DC1DE3"/>
    <w:rsid w:val="00DC27EC"/>
    <w:rsid w:val="00DC393A"/>
    <w:rsid w:val="00DC3D6A"/>
    <w:rsid w:val="00DC45F3"/>
    <w:rsid w:val="00DC4E74"/>
    <w:rsid w:val="00DC6D69"/>
    <w:rsid w:val="00DC6EFC"/>
    <w:rsid w:val="00DC7130"/>
    <w:rsid w:val="00DC784A"/>
    <w:rsid w:val="00DD01F3"/>
    <w:rsid w:val="00DD1237"/>
    <w:rsid w:val="00DD185B"/>
    <w:rsid w:val="00DD295D"/>
    <w:rsid w:val="00DD4134"/>
    <w:rsid w:val="00DD440F"/>
    <w:rsid w:val="00DD4829"/>
    <w:rsid w:val="00DD4D47"/>
    <w:rsid w:val="00DD5BE1"/>
    <w:rsid w:val="00DD6129"/>
    <w:rsid w:val="00DD6F72"/>
    <w:rsid w:val="00DD77D8"/>
    <w:rsid w:val="00DE0164"/>
    <w:rsid w:val="00DE01AC"/>
    <w:rsid w:val="00DE01D1"/>
    <w:rsid w:val="00DE0AC7"/>
    <w:rsid w:val="00DE0F71"/>
    <w:rsid w:val="00DE164F"/>
    <w:rsid w:val="00DE25CF"/>
    <w:rsid w:val="00DE2745"/>
    <w:rsid w:val="00DE27A0"/>
    <w:rsid w:val="00DE39EF"/>
    <w:rsid w:val="00DE462C"/>
    <w:rsid w:val="00DE59FB"/>
    <w:rsid w:val="00DE7AA2"/>
    <w:rsid w:val="00DF039B"/>
    <w:rsid w:val="00DF0AA9"/>
    <w:rsid w:val="00DF1186"/>
    <w:rsid w:val="00DF2586"/>
    <w:rsid w:val="00DF34A6"/>
    <w:rsid w:val="00DF3C90"/>
    <w:rsid w:val="00DF40D2"/>
    <w:rsid w:val="00DF4E63"/>
    <w:rsid w:val="00DF5486"/>
    <w:rsid w:val="00DF62DA"/>
    <w:rsid w:val="00DF63DD"/>
    <w:rsid w:val="00DF6456"/>
    <w:rsid w:val="00DF6575"/>
    <w:rsid w:val="00DF7148"/>
    <w:rsid w:val="00DF7A65"/>
    <w:rsid w:val="00E00760"/>
    <w:rsid w:val="00E00937"/>
    <w:rsid w:val="00E0149B"/>
    <w:rsid w:val="00E01719"/>
    <w:rsid w:val="00E017DE"/>
    <w:rsid w:val="00E017FC"/>
    <w:rsid w:val="00E0230A"/>
    <w:rsid w:val="00E02CF9"/>
    <w:rsid w:val="00E02EBD"/>
    <w:rsid w:val="00E03B0B"/>
    <w:rsid w:val="00E03D55"/>
    <w:rsid w:val="00E04186"/>
    <w:rsid w:val="00E04AF4"/>
    <w:rsid w:val="00E0504E"/>
    <w:rsid w:val="00E0541D"/>
    <w:rsid w:val="00E059B5"/>
    <w:rsid w:val="00E05B38"/>
    <w:rsid w:val="00E1022A"/>
    <w:rsid w:val="00E111D3"/>
    <w:rsid w:val="00E11EC2"/>
    <w:rsid w:val="00E12838"/>
    <w:rsid w:val="00E12FB5"/>
    <w:rsid w:val="00E13D81"/>
    <w:rsid w:val="00E13E7A"/>
    <w:rsid w:val="00E14942"/>
    <w:rsid w:val="00E159BB"/>
    <w:rsid w:val="00E15AF7"/>
    <w:rsid w:val="00E16126"/>
    <w:rsid w:val="00E16812"/>
    <w:rsid w:val="00E16A28"/>
    <w:rsid w:val="00E16FC7"/>
    <w:rsid w:val="00E17199"/>
    <w:rsid w:val="00E20DFB"/>
    <w:rsid w:val="00E21F17"/>
    <w:rsid w:val="00E2203B"/>
    <w:rsid w:val="00E2345B"/>
    <w:rsid w:val="00E24452"/>
    <w:rsid w:val="00E254F0"/>
    <w:rsid w:val="00E2572D"/>
    <w:rsid w:val="00E26AFB"/>
    <w:rsid w:val="00E26C88"/>
    <w:rsid w:val="00E27338"/>
    <w:rsid w:val="00E305B2"/>
    <w:rsid w:val="00E31F45"/>
    <w:rsid w:val="00E31F74"/>
    <w:rsid w:val="00E3224B"/>
    <w:rsid w:val="00E33BE9"/>
    <w:rsid w:val="00E3440A"/>
    <w:rsid w:val="00E34452"/>
    <w:rsid w:val="00E34AF4"/>
    <w:rsid w:val="00E34D8F"/>
    <w:rsid w:val="00E3519D"/>
    <w:rsid w:val="00E363D3"/>
    <w:rsid w:val="00E40555"/>
    <w:rsid w:val="00E41089"/>
    <w:rsid w:val="00E41A93"/>
    <w:rsid w:val="00E42419"/>
    <w:rsid w:val="00E4262D"/>
    <w:rsid w:val="00E42DD8"/>
    <w:rsid w:val="00E432A2"/>
    <w:rsid w:val="00E437C3"/>
    <w:rsid w:val="00E43BAD"/>
    <w:rsid w:val="00E44629"/>
    <w:rsid w:val="00E44A7B"/>
    <w:rsid w:val="00E455E8"/>
    <w:rsid w:val="00E4657C"/>
    <w:rsid w:val="00E465C0"/>
    <w:rsid w:val="00E46BC5"/>
    <w:rsid w:val="00E47051"/>
    <w:rsid w:val="00E475D1"/>
    <w:rsid w:val="00E509F2"/>
    <w:rsid w:val="00E50CDC"/>
    <w:rsid w:val="00E50F99"/>
    <w:rsid w:val="00E51C72"/>
    <w:rsid w:val="00E51F52"/>
    <w:rsid w:val="00E522DC"/>
    <w:rsid w:val="00E52717"/>
    <w:rsid w:val="00E52DF8"/>
    <w:rsid w:val="00E5318B"/>
    <w:rsid w:val="00E54226"/>
    <w:rsid w:val="00E549D9"/>
    <w:rsid w:val="00E552D2"/>
    <w:rsid w:val="00E5760F"/>
    <w:rsid w:val="00E60158"/>
    <w:rsid w:val="00E605F4"/>
    <w:rsid w:val="00E60A99"/>
    <w:rsid w:val="00E60B3E"/>
    <w:rsid w:val="00E60C78"/>
    <w:rsid w:val="00E65038"/>
    <w:rsid w:val="00E65EC0"/>
    <w:rsid w:val="00E700B0"/>
    <w:rsid w:val="00E71290"/>
    <w:rsid w:val="00E71738"/>
    <w:rsid w:val="00E72355"/>
    <w:rsid w:val="00E72487"/>
    <w:rsid w:val="00E740FF"/>
    <w:rsid w:val="00E74B44"/>
    <w:rsid w:val="00E7508D"/>
    <w:rsid w:val="00E75E64"/>
    <w:rsid w:val="00E76A07"/>
    <w:rsid w:val="00E7720D"/>
    <w:rsid w:val="00E7764E"/>
    <w:rsid w:val="00E7771C"/>
    <w:rsid w:val="00E77B05"/>
    <w:rsid w:val="00E807AA"/>
    <w:rsid w:val="00E81317"/>
    <w:rsid w:val="00E8185C"/>
    <w:rsid w:val="00E81F15"/>
    <w:rsid w:val="00E83626"/>
    <w:rsid w:val="00E8367B"/>
    <w:rsid w:val="00E83956"/>
    <w:rsid w:val="00E847C3"/>
    <w:rsid w:val="00E8508C"/>
    <w:rsid w:val="00E851F0"/>
    <w:rsid w:val="00E86205"/>
    <w:rsid w:val="00E86704"/>
    <w:rsid w:val="00E905C4"/>
    <w:rsid w:val="00E90D76"/>
    <w:rsid w:val="00E92364"/>
    <w:rsid w:val="00E9272B"/>
    <w:rsid w:val="00E935B4"/>
    <w:rsid w:val="00E938F6"/>
    <w:rsid w:val="00E9603B"/>
    <w:rsid w:val="00E97142"/>
    <w:rsid w:val="00E97C2F"/>
    <w:rsid w:val="00E97F96"/>
    <w:rsid w:val="00EA0571"/>
    <w:rsid w:val="00EA10AC"/>
    <w:rsid w:val="00EA119E"/>
    <w:rsid w:val="00EA1E4B"/>
    <w:rsid w:val="00EA2C11"/>
    <w:rsid w:val="00EA3784"/>
    <w:rsid w:val="00EA410A"/>
    <w:rsid w:val="00EA46AE"/>
    <w:rsid w:val="00EA551B"/>
    <w:rsid w:val="00EA5572"/>
    <w:rsid w:val="00EA5C07"/>
    <w:rsid w:val="00EA6196"/>
    <w:rsid w:val="00EA731D"/>
    <w:rsid w:val="00EB1A13"/>
    <w:rsid w:val="00EB1AA7"/>
    <w:rsid w:val="00EB5586"/>
    <w:rsid w:val="00EB5CBE"/>
    <w:rsid w:val="00EB60D5"/>
    <w:rsid w:val="00EB65A6"/>
    <w:rsid w:val="00EB7360"/>
    <w:rsid w:val="00EB794F"/>
    <w:rsid w:val="00EC0BAC"/>
    <w:rsid w:val="00EC0D46"/>
    <w:rsid w:val="00EC18BA"/>
    <w:rsid w:val="00EC1E42"/>
    <w:rsid w:val="00EC1E59"/>
    <w:rsid w:val="00EC252E"/>
    <w:rsid w:val="00EC4327"/>
    <w:rsid w:val="00EC454C"/>
    <w:rsid w:val="00EC5044"/>
    <w:rsid w:val="00EC5F7A"/>
    <w:rsid w:val="00EC7321"/>
    <w:rsid w:val="00EC7BEA"/>
    <w:rsid w:val="00EC7F07"/>
    <w:rsid w:val="00ED06A4"/>
    <w:rsid w:val="00ED109F"/>
    <w:rsid w:val="00ED2104"/>
    <w:rsid w:val="00ED295D"/>
    <w:rsid w:val="00ED3F9C"/>
    <w:rsid w:val="00ED4C7E"/>
    <w:rsid w:val="00ED637C"/>
    <w:rsid w:val="00ED67C7"/>
    <w:rsid w:val="00ED696B"/>
    <w:rsid w:val="00ED7313"/>
    <w:rsid w:val="00ED74B3"/>
    <w:rsid w:val="00EE00D2"/>
    <w:rsid w:val="00EE04C0"/>
    <w:rsid w:val="00EE0FB9"/>
    <w:rsid w:val="00EE10DD"/>
    <w:rsid w:val="00EE11BF"/>
    <w:rsid w:val="00EE1487"/>
    <w:rsid w:val="00EE1A13"/>
    <w:rsid w:val="00EE1FAC"/>
    <w:rsid w:val="00EE21C9"/>
    <w:rsid w:val="00EE24F5"/>
    <w:rsid w:val="00EE2904"/>
    <w:rsid w:val="00EE2D16"/>
    <w:rsid w:val="00EE3F77"/>
    <w:rsid w:val="00EE6C63"/>
    <w:rsid w:val="00EE6F32"/>
    <w:rsid w:val="00EE7872"/>
    <w:rsid w:val="00EE7B2E"/>
    <w:rsid w:val="00EF0D64"/>
    <w:rsid w:val="00EF0E52"/>
    <w:rsid w:val="00EF212F"/>
    <w:rsid w:val="00EF3360"/>
    <w:rsid w:val="00EF35AB"/>
    <w:rsid w:val="00EF3C91"/>
    <w:rsid w:val="00EF4A49"/>
    <w:rsid w:val="00EF5192"/>
    <w:rsid w:val="00EF519F"/>
    <w:rsid w:val="00EF5952"/>
    <w:rsid w:val="00EF5AF9"/>
    <w:rsid w:val="00EF6226"/>
    <w:rsid w:val="00EF7573"/>
    <w:rsid w:val="00F00259"/>
    <w:rsid w:val="00F02614"/>
    <w:rsid w:val="00F026B0"/>
    <w:rsid w:val="00F03B28"/>
    <w:rsid w:val="00F03DE8"/>
    <w:rsid w:val="00F047B7"/>
    <w:rsid w:val="00F04E61"/>
    <w:rsid w:val="00F05450"/>
    <w:rsid w:val="00F0589E"/>
    <w:rsid w:val="00F07835"/>
    <w:rsid w:val="00F07CA7"/>
    <w:rsid w:val="00F128EB"/>
    <w:rsid w:val="00F12CE7"/>
    <w:rsid w:val="00F137C4"/>
    <w:rsid w:val="00F13868"/>
    <w:rsid w:val="00F15387"/>
    <w:rsid w:val="00F15EB9"/>
    <w:rsid w:val="00F16140"/>
    <w:rsid w:val="00F1689A"/>
    <w:rsid w:val="00F1693D"/>
    <w:rsid w:val="00F20FFB"/>
    <w:rsid w:val="00F227CC"/>
    <w:rsid w:val="00F23E92"/>
    <w:rsid w:val="00F26FD8"/>
    <w:rsid w:val="00F30179"/>
    <w:rsid w:val="00F304F3"/>
    <w:rsid w:val="00F308F3"/>
    <w:rsid w:val="00F30A71"/>
    <w:rsid w:val="00F32067"/>
    <w:rsid w:val="00F32802"/>
    <w:rsid w:val="00F33795"/>
    <w:rsid w:val="00F36D8B"/>
    <w:rsid w:val="00F375A1"/>
    <w:rsid w:val="00F40B8D"/>
    <w:rsid w:val="00F42C49"/>
    <w:rsid w:val="00F431A0"/>
    <w:rsid w:val="00F43DE2"/>
    <w:rsid w:val="00F45E85"/>
    <w:rsid w:val="00F46A3E"/>
    <w:rsid w:val="00F46DD8"/>
    <w:rsid w:val="00F473C5"/>
    <w:rsid w:val="00F4783B"/>
    <w:rsid w:val="00F47F7E"/>
    <w:rsid w:val="00F508AF"/>
    <w:rsid w:val="00F50C2F"/>
    <w:rsid w:val="00F512B7"/>
    <w:rsid w:val="00F51AA0"/>
    <w:rsid w:val="00F52121"/>
    <w:rsid w:val="00F52900"/>
    <w:rsid w:val="00F53053"/>
    <w:rsid w:val="00F55152"/>
    <w:rsid w:val="00F55599"/>
    <w:rsid w:val="00F55600"/>
    <w:rsid w:val="00F55B48"/>
    <w:rsid w:val="00F568EB"/>
    <w:rsid w:val="00F60178"/>
    <w:rsid w:val="00F6082A"/>
    <w:rsid w:val="00F63076"/>
    <w:rsid w:val="00F63301"/>
    <w:rsid w:val="00F63C24"/>
    <w:rsid w:val="00F64392"/>
    <w:rsid w:val="00F646A2"/>
    <w:rsid w:val="00F64A39"/>
    <w:rsid w:val="00F662DC"/>
    <w:rsid w:val="00F66C0B"/>
    <w:rsid w:val="00F674E8"/>
    <w:rsid w:val="00F67B76"/>
    <w:rsid w:val="00F67CA6"/>
    <w:rsid w:val="00F7124D"/>
    <w:rsid w:val="00F71FF6"/>
    <w:rsid w:val="00F721FB"/>
    <w:rsid w:val="00F72F88"/>
    <w:rsid w:val="00F73CD8"/>
    <w:rsid w:val="00F749B2"/>
    <w:rsid w:val="00F74A13"/>
    <w:rsid w:val="00F74B27"/>
    <w:rsid w:val="00F75E38"/>
    <w:rsid w:val="00F7645F"/>
    <w:rsid w:val="00F767A1"/>
    <w:rsid w:val="00F803F4"/>
    <w:rsid w:val="00F8072F"/>
    <w:rsid w:val="00F809A9"/>
    <w:rsid w:val="00F80E33"/>
    <w:rsid w:val="00F81403"/>
    <w:rsid w:val="00F81850"/>
    <w:rsid w:val="00F81CB2"/>
    <w:rsid w:val="00F825D5"/>
    <w:rsid w:val="00F82789"/>
    <w:rsid w:val="00F83015"/>
    <w:rsid w:val="00F8457E"/>
    <w:rsid w:val="00F847C0"/>
    <w:rsid w:val="00F85D2F"/>
    <w:rsid w:val="00F8696E"/>
    <w:rsid w:val="00F878C2"/>
    <w:rsid w:val="00F87A06"/>
    <w:rsid w:val="00F907EC"/>
    <w:rsid w:val="00F90F10"/>
    <w:rsid w:val="00F91FA0"/>
    <w:rsid w:val="00F92C13"/>
    <w:rsid w:val="00F933D9"/>
    <w:rsid w:val="00F94330"/>
    <w:rsid w:val="00F944EA"/>
    <w:rsid w:val="00F94A83"/>
    <w:rsid w:val="00F94BCF"/>
    <w:rsid w:val="00F95451"/>
    <w:rsid w:val="00F95A39"/>
    <w:rsid w:val="00F95A5A"/>
    <w:rsid w:val="00F95B07"/>
    <w:rsid w:val="00F95C9A"/>
    <w:rsid w:val="00F96127"/>
    <w:rsid w:val="00F97187"/>
    <w:rsid w:val="00F97722"/>
    <w:rsid w:val="00F97B58"/>
    <w:rsid w:val="00F97CA8"/>
    <w:rsid w:val="00F97DF6"/>
    <w:rsid w:val="00FA01E0"/>
    <w:rsid w:val="00FA1AFC"/>
    <w:rsid w:val="00FA2E38"/>
    <w:rsid w:val="00FA3F9E"/>
    <w:rsid w:val="00FA4170"/>
    <w:rsid w:val="00FA4555"/>
    <w:rsid w:val="00FA6667"/>
    <w:rsid w:val="00FA6A69"/>
    <w:rsid w:val="00FA7BCF"/>
    <w:rsid w:val="00FB06DB"/>
    <w:rsid w:val="00FB0BA0"/>
    <w:rsid w:val="00FB0E0C"/>
    <w:rsid w:val="00FB16FF"/>
    <w:rsid w:val="00FB1B49"/>
    <w:rsid w:val="00FB1D54"/>
    <w:rsid w:val="00FB1ED6"/>
    <w:rsid w:val="00FB25D4"/>
    <w:rsid w:val="00FB2C90"/>
    <w:rsid w:val="00FB2E49"/>
    <w:rsid w:val="00FB3967"/>
    <w:rsid w:val="00FB3FCB"/>
    <w:rsid w:val="00FB4D26"/>
    <w:rsid w:val="00FB5C45"/>
    <w:rsid w:val="00FB7E99"/>
    <w:rsid w:val="00FB7FB2"/>
    <w:rsid w:val="00FC0681"/>
    <w:rsid w:val="00FC0EE7"/>
    <w:rsid w:val="00FC17A3"/>
    <w:rsid w:val="00FC43AB"/>
    <w:rsid w:val="00FC4F92"/>
    <w:rsid w:val="00FC56CC"/>
    <w:rsid w:val="00FC598B"/>
    <w:rsid w:val="00FC5C38"/>
    <w:rsid w:val="00FC6A3F"/>
    <w:rsid w:val="00FD0229"/>
    <w:rsid w:val="00FD112F"/>
    <w:rsid w:val="00FD11E6"/>
    <w:rsid w:val="00FD28B4"/>
    <w:rsid w:val="00FD2C7A"/>
    <w:rsid w:val="00FD4ACF"/>
    <w:rsid w:val="00FD4ECE"/>
    <w:rsid w:val="00FD524E"/>
    <w:rsid w:val="00FD6D50"/>
    <w:rsid w:val="00FD7CD2"/>
    <w:rsid w:val="00FE0714"/>
    <w:rsid w:val="00FE0C78"/>
    <w:rsid w:val="00FE1C0A"/>
    <w:rsid w:val="00FE1E9C"/>
    <w:rsid w:val="00FE31F6"/>
    <w:rsid w:val="00FE3EB4"/>
    <w:rsid w:val="00FE3F00"/>
    <w:rsid w:val="00FE4795"/>
    <w:rsid w:val="00FE4EF7"/>
    <w:rsid w:val="00FE52E7"/>
    <w:rsid w:val="00FE561C"/>
    <w:rsid w:val="00FE61CC"/>
    <w:rsid w:val="00FE6FF4"/>
    <w:rsid w:val="00FE701E"/>
    <w:rsid w:val="00FE7312"/>
    <w:rsid w:val="00FE7E58"/>
    <w:rsid w:val="00FF111B"/>
    <w:rsid w:val="00FF1551"/>
    <w:rsid w:val="00FF17B8"/>
    <w:rsid w:val="00FF1BE7"/>
    <w:rsid w:val="00FF1DE2"/>
    <w:rsid w:val="00FF3E12"/>
    <w:rsid w:val="00FF40B1"/>
    <w:rsid w:val="00FF42E7"/>
    <w:rsid w:val="00FF55FC"/>
    <w:rsid w:val="00FF5A56"/>
    <w:rsid w:val="00FF660D"/>
    <w:rsid w:val="00FF6B71"/>
    <w:rsid w:val="00FF759B"/>
    <w:rsid w:val="00FF79A2"/>
    <w:rsid w:val="00FF7B0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21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B570C"/>
    <w:pPr>
      <w:spacing w:before="100" w:line="312" w:lineRule="auto"/>
      <w:jc w:val="both"/>
    </w:pPr>
    <w:rPr>
      <w:rFonts w:ascii="Arial" w:hAnsi="Arial"/>
      <w:szCs w:val="24"/>
    </w:rPr>
  </w:style>
  <w:style w:type="paragraph" w:styleId="Nadpis1">
    <w:name w:val="heading 1"/>
    <w:aliases w:val="Nadpis1"/>
    <w:basedOn w:val="Normln"/>
    <w:next w:val="Nadpis2"/>
    <w:qFormat/>
    <w:rsid w:val="00350CDB"/>
    <w:pPr>
      <w:keepNext/>
      <w:numPr>
        <w:numId w:val="1"/>
      </w:numPr>
      <w:pBdr>
        <w:top w:val="single" w:sz="12" w:space="1" w:color="0048A8"/>
        <w:left w:val="single" w:sz="12" w:space="4" w:color="0048A8"/>
        <w:bottom w:val="single" w:sz="12" w:space="1" w:color="0048A8"/>
        <w:right w:val="single" w:sz="12" w:space="4" w:color="0048A8"/>
      </w:pBdr>
      <w:shd w:val="clear" w:color="auto" w:fill="0048A8"/>
      <w:tabs>
        <w:tab w:val="num" w:pos="720"/>
      </w:tabs>
      <w:spacing w:before="0" w:after="240"/>
      <w:ind w:left="720" w:hanging="720"/>
      <w:outlineLvl w:val="0"/>
    </w:pPr>
    <w:rPr>
      <w:rFonts w:cs="Arial"/>
      <w:b/>
      <w:bCs/>
      <w:color w:val="FFFFFF"/>
      <w:kern w:val="32"/>
      <w:sz w:val="26"/>
      <w:szCs w:val="32"/>
      <w:u w:val="single"/>
    </w:rPr>
  </w:style>
  <w:style w:type="paragraph" w:styleId="Nadpis2">
    <w:name w:val="heading 2"/>
    <w:basedOn w:val="Normln"/>
    <w:next w:val="Normln"/>
    <w:qFormat/>
    <w:rsid w:val="00926C8C"/>
    <w:pPr>
      <w:keepNext/>
      <w:numPr>
        <w:ilvl w:val="1"/>
        <w:numId w:val="1"/>
      </w:numPr>
      <w:pBdr>
        <w:top w:val="single" w:sz="12" w:space="1" w:color="D9D9D9"/>
        <w:left w:val="single" w:sz="12" w:space="4" w:color="D9D9D9"/>
        <w:bottom w:val="single" w:sz="12" w:space="1" w:color="D9D9D9"/>
        <w:right w:val="single" w:sz="12" w:space="4" w:color="D9D9D9"/>
      </w:pBdr>
      <w:shd w:val="clear" w:color="auto" w:fill="D9D9D9"/>
      <w:spacing w:before="240" w:after="120"/>
      <w:outlineLvl w:val="1"/>
    </w:pPr>
    <w:rPr>
      <w:rFonts w:cs="Arial"/>
      <w:b/>
      <w:bCs/>
      <w:iCs/>
      <w:szCs w:val="20"/>
      <w:u w:val="single"/>
    </w:rPr>
  </w:style>
  <w:style w:type="paragraph" w:styleId="Nadpis3">
    <w:name w:val="heading 3"/>
    <w:basedOn w:val="Normln"/>
    <w:next w:val="Normln"/>
    <w:link w:val="Nadpis3Char"/>
    <w:qFormat/>
    <w:rsid w:val="00E42419"/>
    <w:pPr>
      <w:keepNext/>
      <w:tabs>
        <w:tab w:val="left" w:pos="737"/>
      </w:tabs>
      <w:spacing w:before="240" w:after="60"/>
      <w:outlineLvl w:val="2"/>
    </w:pPr>
    <w:rPr>
      <w:rFonts w:cs="Arial"/>
      <w:b/>
      <w:bCs/>
      <w:szCs w:val="20"/>
      <w:u w:val="single"/>
    </w:rPr>
  </w:style>
  <w:style w:type="paragraph" w:styleId="Nadpis4">
    <w:name w:val="heading 4"/>
    <w:basedOn w:val="Nadpis3"/>
    <w:next w:val="Normln"/>
    <w:qFormat/>
    <w:rsid w:val="000A7EB2"/>
    <w:pPr>
      <w:outlineLvl w:val="3"/>
    </w:pPr>
    <w:rPr>
      <w:bCs w:val="0"/>
      <w:szCs w:val="28"/>
      <w:u w: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basedOn w:val="Standardnpsmoodstavce"/>
    <w:rsid w:val="00010036"/>
  </w:style>
  <w:style w:type="paragraph" w:styleId="Rozvrendokumentu">
    <w:name w:val="Document Map"/>
    <w:basedOn w:val="Normln"/>
    <w:semiHidden/>
    <w:rsid w:val="003C5C6E"/>
    <w:pPr>
      <w:shd w:val="clear" w:color="auto" w:fill="000080"/>
    </w:pPr>
    <w:rPr>
      <w:rFonts w:ascii="Tahoma" w:hAnsi="Tahoma" w:cs="Tahoma"/>
      <w:szCs w:val="20"/>
    </w:rPr>
  </w:style>
  <w:style w:type="character" w:styleId="Hypertextovodkaz">
    <w:name w:val="Hyperlink"/>
    <w:basedOn w:val="Standardnpsmoodstavce"/>
    <w:uiPriority w:val="99"/>
    <w:rsid w:val="00347BC8"/>
    <w:rPr>
      <w:color w:val="0000FF"/>
      <w:u w:val="single"/>
    </w:rPr>
  </w:style>
  <w:style w:type="paragraph" w:styleId="Zhlav">
    <w:name w:val="header"/>
    <w:basedOn w:val="Normln"/>
    <w:link w:val="ZhlavChar"/>
    <w:rsid w:val="009F2466"/>
    <w:pPr>
      <w:tabs>
        <w:tab w:val="center" w:pos="4536"/>
        <w:tab w:val="right" w:pos="9072"/>
      </w:tabs>
    </w:pPr>
  </w:style>
  <w:style w:type="paragraph" w:styleId="Zpat">
    <w:name w:val="footer"/>
    <w:basedOn w:val="Normln"/>
    <w:link w:val="ZpatChar"/>
    <w:uiPriority w:val="99"/>
    <w:rsid w:val="009F2466"/>
    <w:pPr>
      <w:tabs>
        <w:tab w:val="center" w:pos="4536"/>
        <w:tab w:val="right" w:pos="9072"/>
      </w:tabs>
    </w:pPr>
  </w:style>
  <w:style w:type="paragraph" w:customStyle="1" w:styleId="Podnadpis">
    <w:name w:val="Podnadpis"/>
    <w:basedOn w:val="Normln"/>
    <w:next w:val="Normln"/>
    <w:link w:val="PodnadpisChar"/>
    <w:rsid w:val="0041544C"/>
    <w:pPr>
      <w:spacing w:before="240"/>
    </w:pPr>
    <w:rPr>
      <w:b/>
      <w:szCs w:val="20"/>
      <w:u w:val="single"/>
    </w:rPr>
  </w:style>
  <w:style w:type="paragraph" w:styleId="Obsah1">
    <w:name w:val="toc 1"/>
    <w:basedOn w:val="Normln"/>
    <w:next w:val="Normln"/>
    <w:autoRedefine/>
    <w:uiPriority w:val="39"/>
    <w:rsid w:val="00AC63AC"/>
    <w:pPr>
      <w:tabs>
        <w:tab w:val="left" w:pos="567"/>
        <w:tab w:val="right" w:leader="dot" w:pos="9356"/>
      </w:tabs>
      <w:ind w:left="567" w:right="282" w:hanging="567"/>
    </w:pPr>
    <w:rPr>
      <w:b/>
    </w:rPr>
  </w:style>
  <w:style w:type="paragraph" w:styleId="Obsah2">
    <w:name w:val="toc 2"/>
    <w:basedOn w:val="Normln"/>
    <w:next w:val="Normln"/>
    <w:autoRedefine/>
    <w:uiPriority w:val="39"/>
    <w:rsid w:val="009160C1"/>
    <w:pPr>
      <w:tabs>
        <w:tab w:val="left" w:pos="1200"/>
        <w:tab w:val="right" w:leader="dot" w:pos="9356"/>
      </w:tabs>
      <w:spacing w:before="0"/>
      <w:ind w:left="1134" w:right="282" w:hanging="567"/>
    </w:pPr>
  </w:style>
  <w:style w:type="paragraph" w:styleId="Zkladntext">
    <w:name w:val="Body Text"/>
    <w:basedOn w:val="Normln"/>
    <w:link w:val="ZkladntextChar"/>
    <w:rsid w:val="00A9073C"/>
    <w:pPr>
      <w:autoSpaceDE w:val="0"/>
      <w:autoSpaceDN w:val="0"/>
      <w:adjustRightInd w:val="0"/>
      <w:spacing w:line="240" w:lineRule="auto"/>
    </w:pPr>
    <w:rPr>
      <w:rFonts w:ascii="Times New Roman" w:hAnsi="Times New Roman"/>
      <w:sz w:val="24"/>
    </w:rPr>
  </w:style>
  <w:style w:type="paragraph" w:styleId="Zkladntext3">
    <w:name w:val="Body Text 3"/>
    <w:basedOn w:val="Normln"/>
    <w:rsid w:val="003B7931"/>
    <w:pPr>
      <w:spacing w:after="120"/>
    </w:pPr>
    <w:rPr>
      <w:sz w:val="16"/>
      <w:szCs w:val="16"/>
    </w:rPr>
  </w:style>
  <w:style w:type="paragraph" w:customStyle="1" w:styleId="StylNadpis2Ped0bZa0bdkovnjednoduch">
    <w:name w:val="Styl Nadpis 2 + Před:  0 b. Za:  0 b. Řádkování:  jednoduché"/>
    <w:basedOn w:val="Nadpis2"/>
    <w:rsid w:val="00F7124D"/>
    <w:pPr>
      <w:spacing w:line="240" w:lineRule="auto"/>
    </w:pPr>
    <w:rPr>
      <w:rFonts w:cs="Times New Roman"/>
      <w:iCs w:val="0"/>
    </w:rPr>
  </w:style>
  <w:style w:type="paragraph" w:customStyle="1" w:styleId="StylNadpis2Ped0bZa0bdkovnjednoduch1">
    <w:name w:val="Styl Nadpis 2 + Před:  0 b. Za:  0 b. Řádkování:  jednoduché1"/>
    <w:basedOn w:val="Nadpis2"/>
    <w:rsid w:val="00E27338"/>
    <w:pPr>
      <w:spacing w:line="240" w:lineRule="auto"/>
    </w:pPr>
    <w:rPr>
      <w:rFonts w:cs="Times New Roman"/>
      <w:iCs w:val="0"/>
    </w:rPr>
  </w:style>
  <w:style w:type="paragraph" w:customStyle="1" w:styleId="Odrky">
    <w:name w:val="Odrážky"/>
    <w:basedOn w:val="Normln"/>
    <w:rsid w:val="00E16FC7"/>
    <w:pPr>
      <w:tabs>
        <w:tab w:val="left" w:pos="3119"/>
        <w:tab w:val="left" w:pos="3402"/>
        <w:tab w:val="right" w:pos="6237"/>
      </w:tabs>
      <w:spacing w:line="240" w:lineRule="auto"/>
      <w:ind w:left="1134" w:hanging="283"/>
    </w:pPr>
    <w:rPr>
      <w:rFonts w:ascii="Century Gothic" w:hAnsi="Century Gothic"/>
      <w:szCs w:val="20"/>
    </w:rPr>
  </w:style>
  <w:style w:type="paragraph" w:styleId="Zkladntext2">
    <w:name w:val="Body Text 2"/>
    <w:basedOn w:val="Normln"/>
    <w:rsid w:val="00DD4134"/>
    <w:pPr>
      <w:spacing w:after="120" w:line="480" w:lineRule="auto"/>
    </w:pPr>
  </w:style>
  <w:style w:type="paragraph" w:styleId="Zkladntextodsazen3">
    <w:name w:val="Body Text Indent 3"/>
    <w:basedOn w:val="Normln"/>
    <w:rsid w:val="003C0895"/>
    <w:pPr>
      <w:spacing w:after="120"/>
      <w:ind w:left="283"/>
    </w:pPr>
    <w:rPr>
      <w:sz w:val="16"/>
      <w:szCs w:val="16"/>
    </w:rPr>
  </w:style>
  <w:style w:type="paragraph" w:customStyle="1" w:styleId="LTText">
    <w:name w:val="LT Text"/>
    <w:basedOn w:val="Zkladntext"/>
    <w:link w:val="LTTextChar2"/>
    <w:rsid w:val="00076D3A"/>
    <w:pPr>
      <w:suppressAutoHyphens/>
      <w:autoSpaceDE/>
      <w:autoSpaceDN/>
      <w:adjustRightInd/>
      <w:spacing w:before="0" w:line="360" w:lineRule="auto"/>
    </w:pPr>
    <w:rPr>
      <w:rFonts w:ascii="Arial" w:hAnsi="Arial" w:cs="Arial"/>
      <w:lang w:eastAsia="ar-SA"/>
    </w:rPr>
  </w:style>
  <w:style w:type="character" w:customStyle="1" w:styleId="LTTextChar2">
    <w:name w:val="LT Text Char2"/>
    <w:basedOn w:val="Standardnpsmoodstavce"/>
    <w:link w:val="LTText"/>
    <w:rsid w:val="00076D3A"/>
    <w:rPr>
      <w:rFonts w:ascii="Arial" w:hAnsi="Arial" w:cs="Arial"/>
      <w:sz w:val="24"/>
      <w:szCs w:val="24"/>
      <w:lang w:val="cs-CZ" w:eastAsia="ar-SA" w:bidi="ar-SA"/>
    </w:rPr>
  </w:style>
  <w:style w:type="paragraph" w:customStyle="1" w:styleId="A">
    <w:name w:val="A"/>
    <w:basedOn w:val="Nadpis1"/>
    <w:rsid w:val="00267CDA"/>
    <w:pPr>
      <w:numPr>
        <w:numId w:val="0"/>
      </w:numPr>
      <w:spacing w:after="0" w:line="240" w:lineRule="auto"/>
      <w:jc w:val="left"/>
      <w:outlineLvl w:val="9"/>
    </w:pPr>
    <w:rPr>
      <w:rFonts w:cs="Times New Roman"/>
      <w:b w:val="0"/>
      <w:bCs w:val="0"/>
      <w:kern w:val="28"/>
      <w:sz w:val="20"/>
      <w:szCs w:val="20"/>
      <w:u w:val="none"/>
    </w:rPr>
  </w:style>
  <w:style w:type="character" w:styleId="Odkaznakoment">
    <w:name w:val="annotation reference"/>
    <w:basedOn w:val="Standardnpsmoodstavce"/>
    <w:semiHidden/>
    <w:rsid w:val="00373697"/>
    <w:rPr>
      <w:sz w:val="16"/>
      <w:szCs w:val="16"/>
    </w:rPr>
  </w:style>
  <w:style w:type="paragraph" w:styleId="Textkomente">
    <w:name w:val="annotation text"/>
    <w:basedOn w:val="Normln"/>
    <w:semiHidden/>
    <w:rsid w:val="00373697"/>
    <w:rPr>
      <w:szCs w:val="20"/>
    </w:rPr>
  </w:style>
  <w:style w:type="paragraph" w:styleId="Pedmtkomente">
    <w:name w:val="annotation subject"/>
    <w:basedOn w:val="Textkomente"/>
    <w:next w:val="Textkomente"/>
    <w:semiHidden/>
    <w:rsid w:val="00373697"/>
    <w:rPr>
      <w:b/>
      <w:bCs/>
    </w:rPr>
  </w:style>
  <w:style w:type="paragraph" w:styleId="Textbubliny">
    <w:name w:val="Balloon Text"/>
    <w:basedOn w:val="Normln"/>
    <w:semiHidden/>
    <w:rsid w:val="00373697"/>
    <w:rPr>
      <w:rFonts w:ascii="Tahoma" w:hAnsi="Tahoma" w:cs="Tahoma"/>
      <w:sz w:val="16"/>
      <w:szCs w:val="16"/>
    </w:rPr>
  </w:style>
  <w:style w:type="character" w:styleId="Siln">
    <w:name w:val="Strong"/>
    <w:basedOn w:val="Standardnpsmoodstavce"/>
    <w:uiPriority w:val="22"/>
    <w:qFormat/>
    <w:rsid w:val="000A7EB2"/>
    <w:rPr>
      <w:b/>
      <w:bCs/>
    </w:rPr>
  </w:style>
  <w:style w:type="paragraph" w:styleId="Nzev">
    <w:name w:val="Title"/>
    <w:basedOn w:val="Normln"/>
    <w:next w:val="Normln"/>
    <w:link w:val="NzevChar"/>
    <w:qFormat/>
    <w:rsid w:val="000A7EB2"/>
    <w:pPr>
      <w:spacing w:before="240" w:after="60"/>
    </w:pPr>
    <w:rPr>
      <w:u w:val="single"/>
    </w:rPr>
  </w:style>
  <w:style w:type="character" w:customStyle="1" w:styleId="NzevChar">
    <w:name w:val="Název Char"/>
    <w:basedOn w:val="Standardnpsmoodstavce"/>
    <w:link w:val="Nzev"/>
    <w:rsid w:val="000A7EB2"/>
    <w:rPr>
      <w:rFonts w:ascii="Arial" w:eastAsia="Times New Roman" w:hAnsi="Arial" w:cs="Times New Roman"/>
      <w:szCs w:val="24"/>
      <w:u w:val="single"/>
    </w:rPr>
  </w:style>
  <w:style w:type="paragraph" w:styleId="Bezmezer">
    <w:name w:val="No Spacing"/>
    <w:uiPriority w:val="1"/>
    <w:qFormat/>
    <w:rsid w:val="000A7EB2"/>
    <w:pPr>
      <w:jc w:val="both"/>
    </w:pPr>
    <w:rPr>
      <w:rFonts w:ascii="Arial" w:hAnsi="Arial"/>
      <w:szCs w:val="24"/>
    </w:rPr>
  </w:style>
  <w:style w:type="paragraph" w:customStyle="1" w:styleId="Nadpis40">
    <w:name w:val="Nadpis_4"/>
    <w:basedOn w:val="Normln"/>
    <w:link w:val="Nadpis4Char"/>
    <w:rsid w:val="000A7EB2"/>
    <w:rPr>
      <w:rFonts w:cs="Arial"/>
      <w:szCs w:val="20"/>
      <w:u w:val="single"/>
    </w:rPr>
  </w:style>
  <w:style w:type="character" w:customStyle="1" w:styleId="Nadpis4Char">
    <w:name w:val="Nadpis_4 Char"/>
    <w:basedOn w:val="Standardnpsmoodstavce"/>
    <w:link w:val="Nadpis40"/>
    <w:rsid w:val="000A7EB2"/>
    <w:rPr>
      <w:rFonts w:ascii="Arial" w:hAnsi="Arial" w:cs="Arial"/>
      <w:u w:val="single"/>
    </w:rPr>
  </w:style>
  <w:style w:type="character" w:customStyle="1" w:styleId="shorttext">
    <w:name w:val="short_text"/>
    <w:basedOn w:val="Standardnpsmoodstavce"/>
    <w:rsid w:val="00160C4F"/>
  </w:style>
  <w:style w:type="paragraph" w:styleId="Odstavecseseznamem">
    <w:name w:val="List Paragraph"/>
    <w:basedOn w:val="Normln"/>
    <w:uiPriority w:val="34"/>
    <w:qFormat/>
    <w:rsid w:val="00712EA2"/>
    <w:pPr>
      <w:spacing w:before="0" w:after="200" w:line="276" w:lineRule="auto"/>
      <w:ind w:left="720"/>
      <w:contextualSpacing/>
      <w:jc w:val="left"/>
    </w:pPr>
    <w:rPr>
      <w:rFonts w:ascii="Calibri" w:eastAsia="Calibri" w:hAnsi="Calibri"/>
      <w:sz w:val="22"/>
      <w:szCs w:val="22"/>
      <w:lang w:eastAsia="en-US"/>
    </w:rPr>
  </w:style>
  <w:style w:type="character" w:customStyle="1" w:styleId="ZkladntextChar">
    <w:name w:val="Základní text Char"/>
    <w:basedOn w:val="Standardnpsmoodstavce"/>
    <w:link w:val="Zkladntext"/>
    <w:rsid w:val="0036428F"/>
    <w:rPr>
      <w:sz w:val="24"/>
      <w:szCs w:val="24"/>
    </w:rPr>
  </w:style>
  <w:style w:type="character" w:customStyle="1" w:styleId="ZpatChar">
    <w:name w:val="Zápatí Char"/>
    <w:basedOn w:val="Standardnpsmoodstavce"/>
    <w:link w:val="Zpat"/>
    <w:uiPriority w:val="99"/>
    <w:rsid w:val="00CB14C0"/>
    <w:rPr>
      <w:rFonts w:ascii="Arial" w:hAnsi="Arial"/>
      <w:szCs w:val="24"/>
    </w:rPr>
  </w:style>
  <w:style w:type="character" w:customStyle="1" w:styleId="Nadpis3Char">
    <w:name w:val="Nadpis 3 Char"/>
    <w:basedOn w:val="Standardnpsmoodstavce"/>
    <w:link w:val="Nadpis3"/>
    <w:rsid w:val="00E42419"/>
    <w:rPr>
      <w:rFonts w:ascii="Arial" w:hAnsi="Arial" w:cs="Arial"/>
      <w:b/>
      <w:bCs/>
      <w:u w:val="single"/>
    </w:rPr>
  </w:style>
  <w:style w:type="character" w:customStyle="1" w:styleId="PodnadpisChar">
    <w:name w:val="Podnadpis Char"/>
    <w:link w:val="Podnadpis"/>
    <w:rsid w:val="00415108"/>
    <w:rPr>
      <w:rFonts w:ascii="Arial" w:hAnsi="Arial"/>
      <w:b/>
      <w:u w:val="single"/>
    </w:rPr>
  </w:style>
  <w:style w:type="character" w:customStyle="1" w:styleId="apple-converted-space">
    <w:name w:val="apple-converted-space"/>
    <w:basedOn w:val="Standardnpsmoodstavce"/>
    <w:rsid w:val="004A3487"/>
  </w:style>
  <w:style w:type="character" w:styleId="Zvraznn">
    <w:name w:val="Emphasis"/>
    <w:qFormat/>
    <w:rsid w:val="00B36895"/>
    <w:rPr>
      <w:i/>
      <w:iCs/>
      <w:u w:val="single"/>
    </w:rPr>
  </w:style>
  <w:style w:type="paragraph" w:customStyle="1" w:styleId="Nadpis5">
    <w:name w:val="Nadpis_5"/>
    <w:basedOn w:val="Normln"/>
    <w:next w:val="Normln"/>
    <w:link w:val="Nadpis5Char"/>
    <w:qFormat/>
    <w:rsid w:val="00D7259E"/>
    <w:rPr>
      <w:rFonts w:cs="Arial"/>
      <w:szCs w:val="20"/>
      <w:u w:val="single"/>
    </w:rPr>
  </w:style>
  <w:style w:type="character" w:customStyle="1" w:styleId="Nadpis5Char">
    <w:name w:val="Nadpis_5 Char"/>
    <w:basedOn w:val="Standardnpsmoodstavce"/>
    <w:link w:val="Nadpis5"/>
    <w:rsid w:val="00D7259E"/>
    <w:rPr>
      <w:rFonts w:ascii="Arial" w:hAnsi="Arial" w:cs="Arial"/>
      <w:u w:val="single"/>
    </w:rPr>
  </w:style>
  <w:style w:type="character" w:customStyle="1" w:styleId="ZhlavChar">
    <w:name w:val="Záhlaví Char"/>
    <w:link w:val="Zhlav"/>
    <w:rsid w:val="007C7BE0"/>
    <w:rPr>
      <w:rFonts w:ascii="Arial" w:hAnsi="Arial"/>
      <w:szCs w:val="24"/>
    </w:rPr>
  </w:style>
</w:styles>
</file>

<file path=word/webSettings.xml><?xml version="1.0" encoding="utf-8"?>
<w:webSettings xmlns:r="http://schemas.openxmlformats.org/officeDocument/2006/relationships" xmlns:w="http://schemas.openxmlformats.org/wordprocessingml/2006/main">
  <w:divs>
    <w:div w:id="139201362">
      <w:bodyDiv w:val="1"/>
      <w:marLeft w:val="0"/>
      <w:marRight w:val="0"/>
      <w:marTop w:val="0"/>
      <w:marBottom w:val="0"/>
      <w:divBdr>
        <w:top w:val="none" w:sz="0" w:space="0" w:color="auto"/>
        <w:left w:val="none" w:sz="0" w:space="0" w:color="auto"/>
        <w:bottom w:val="none" w:sz="0" w:space="0" w:color="auto"/>
        <w:right w:val="none" w:sz="0" w:space="0" w:color="auto"/>
      </w:divBdr>
    </w:div>
    <w:div w:id="387918830">
      <w:bodyDiv w:val="1"/>
      <w:marLeft w:val="0"/>
      <w:marRight w:val="0"/>
      <w:marTop w:val="0"/>
      <w:marBottom w:val="0"/>
      <w:divBdr>
        <w:top w:val="none" w:sz="0" w:space="0" w:color="auto"/>
        <w:left w:val="none" w:sz="0" w:space="0" w:color="auto"/>
        <w:bottom w:val="none" w:sz="0" w:space="0" w:color="auto"/>
        <w:right w:val="none" w:sz="0" w:space="0" w:color="auto"/>
      </w:divBdr>
      <w:divsChild>
        <w:div w:id="345013898">
          <w:marLeft w:val="0"/>
          <w:marRight w:val="0"/>
          <w:marTop w:val="0"/>
          <w:marBottom w:val="0"/>
          <w:divBdr>
            <w:top w:val="single" w:sz="6" w:space="0" w:color="C0C0C0"/>
            <w:left w:val="single" w:sz="6" w:space="0" w:color="C0C0C0"/>
            <w:bottom w:val="single" w:sz="6" w:space="0" w:color="C0C0C0"/>
            <w:right w:val="single" w:sz="6" w:space="0" w:color="C0C0C0"/>
          </w:divBdr>
          <w:divsChild>
            <w:div w:id="636372967">
              <w:marLeft w:val="0"/>
              <w:marRight w:val="0"/>
              <w:marTop w:val="0"/>
              <w:marBottom w:val="0"/>
              <w:divBdr>
                <w:top w:val="none" w:sz="0" w:space="0" w:color="auto"/>
                <w:left w:val="none" w:sz="0" w:space="0" w:color="auto"/>
                <w:bottom w:val="none" w:sz="0" w:space="0" w:color="auto"/>
                <w:right w:val="none" w:sz="0" w:space="0" w:color="auto"/>
              </w:divBdr>
              <w:divsChild>
                <w:div w:id="1712455744">
                  <w:marLeft w:val="0"/>
                  <w:marRight w:val="0"/>
                  <w:marTop w:val="0"/>
                  <w:marBottom w:val="0"/>
                  <w:divBdr>
                    <w:top w:val="none" w:sz="0" w:space="0" w:color="auto"/>
                    <w:left w:val="none" w:sz="0" w:space="0" w:color="auto"/>
                    <w:bottom w:val="none" w:sz="0" w:space="0" w:color="auto"/>
                    <w:right w:val="none" w:sz="0" w:space="0" w:color="auto"/>
                  </w:divBdr>
                  <w:divsChild>
                    <w:div w:id="1217549174">
                      <w:marLeft w:val="0"/>
                      <w:marRight w:val="0"/>
                      <w:marTop w:val="0"/>
                      <w:marBottom w:val="0"/>
                      <w:divBdr>
                        <w:top w:val="none" w:sz="0" w:space="0" w:color="auto"/>
                        <w:left w:val="none" w:sz="0" w:space="0" w:color="auto"/>
                        <w:bottom w:val="none" w:sz="0" w:space="0" w:color="auto"/>
                        <w:right w:val="none" w:sz="0" w:space="0" w:color="auto"/>
                      </w:divBdr>
                      <w:divsChild>
                        <w:div w:id="30274052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509487666">
      <w:bodyDiv w:val="1"/>
      <w:marLeft w:val="0"/>
      <w:marRight w:val="0"/>
      <w:marTop w:val="0"/>
      <w:marBottom w:val="0"/>
      <w:divBdr>
        <w:top w:val="none" w:sz="0" w:space="0" w:color="auto"/>
        <w:left w:val="none" w:sz="0" w:space="0" w:color="auto"/>
        <w:bottom w:val="none" w:sz="0" w:space="0" w:color="auto"/>
        <w:right w:val="none" w:sz="0" w:space="0" w:color="auto"/>
      </w:divBdr>
    </w:div>
    <w:div w:id="524514045">
      <w:bodyDiv w:val="1"/>
      <w:marLeft w:val="0"/>
      <w:marRight w:val="0"/>
      <w:marTop w:val="0"/>
      <w:marBottom w:val="0"/>
      <w:divBdr>
        <w:top w:val="none" w:sz="0" w:space="0" w:color="auto"/>
        <w:left w:val="none" w:sz="0" w:space="0" w:color="auto"/>
        <w:bottom w:val="none" w:sz="0" w:space="0" w:color="auto"/>
        <w:right w:val="none" w:sz="0" w:space="0" w:color="auto"/>
      </w:divBdr>
    </w:div>
    <w:div w:id="545797721">
      <w:bodyDiv w:val="1"/>
      <w:marLeft w:val="0"/>
      <w:marRight w:val="0"/>
      <w:marTop w:val="0"/>
      <w:marBottom w:val="0"/>
      <w:divBdr>
        <w:top w:val="none" w:sz="0" w:space="0" w:color="auto"/>
        <w:left w:val="none" w:sz="0" w:space="0" w:color="auto"/>
        <w:bottom w:val="none" w:sz="0" w:space="0" w:color="auto"/>
        <w:right w:val="none" w:sz="0" w:space="0" w:color="auto"/>
      </w:divBdr>
    </w:div>
    <w:div w:id="552352108">
      <w:bodyDiv w:val="1"/>
      <w:marLeft w:val="0"/>
      <w:marRight w:val="0"/>
      <w:marTop w:val="0"/>
      <w:marBottom w:val="0"/>
      <w:divBdr>
        <w:top w:val="none" w:sz="0" w:space="0" w:color="auto"/>
        <w:left w:val="none" w:sz="0" w:space="0" w:color="auto"/>
        <w:bottom w:val="none" w:sz="0" w:space="0" w:color="auto"/>
        <w:right w:val="none" w:sz="0" w:space="0" w:color="auto"/>
      </w:divBdr>
    </w:div>
    <w:div w:id="563377321">
      <w:bodyDiv w:val="1"/>
      <w:marLeft w:val="0"/>
      <w:marRight w:val="0"/>
      <w:marTop w:val="0"/>
      <w:marBottom w:val="0"/>
      <w:divBdr>
        <w:top w:val="none" w:sz="0" w:space="0" w:color="auto"/>
        <w:left w:val="none" w:sz="0" w:space="0" w:color="auto"/>
        <w:bottom w:val="none" w:sz="0" w:space="0" w:color="auto"/>
        <w:right w:val="none" w:sz="0" w:space="0" w:color="auto"/>
      </w:divBdr>
    </w:div>
    <w:div w:id="623579963">
      <w:bodyDiv w:val="1"/>
      <w:marLeft w:val="0"/>
      <w:marRight w:val="0"/>
      <w:marTop w:val="0"/>
      <w:marBottom w:val="0"/>
      <w:divBdr>
        <w:top w:val="none" w:sz="0" w:space="0" w:color="auto"/>
        <w:left w:val="none" w:sz="0" w:space="0" w:color="auto"/>
        <w:bottom w:val="none" w:sz="0" w:space="0" w:color="auto"/>
        <w:right w:val="none" w:sz="0" w:space="0" w:color="auto"/>
      </w:divBdr>
    </w:div>
    <w:div w:id="828014167">
      <w:bodyDiv w:val="1"/>
      <w:marLeft w:val="0"/>
      <w:marRight w:val="0"/>
      <w:marTop w:val="0"/>
      <w:marBottom w:val="0"/>
      <w:divBdr>
        <w:top w:val="none" w:sz="0" w:space="0" w:color="auto"/>
        <w:left w:val="none" w:sz="0" w:space="0" w:color="auto"/>
        <w:bottom w:val="none" w:sz="0" w:space="0" w:color="auto"/>
        <w:right w:val="none" w:sz="0" w:space="0" w:color="auto"/>
      </w:divBdr>
      <w:divsChild>
        <w:div w:id="255023595">
          <w:marLeft w:val="0"/>
          <w:marRight w:val="0"/>
          <w:marTop w:val="0"/>
          <w:marBottom w:val="0"/>
          <w:divBdr>
            <w:top w:val="none" w:sz="0" w:space="0" w:color="auto"/>
            <w:left w:val="none" w:sz="0" w:space="0" w:color="auto"/>
            <w:bottom w:val="none" w:sz="0" w:space="0" w:color="auto"/>
            <w:right w:val="none" w:sz="0" w:space="0" w:color="auto"/>
          </w:divBdr>
          <w:divsChild>
            <w:div w:id="513764090">
              <w:marLeft w:val="0"/>
              <w:marRight w:val="0"/>
              <w:marTop w:val="0"/>
              <w:marBottom w:val="0"/>
              <w:divBdr>
                <w:top w:val="none" w:sz="0" w:space="0" w:color="auto"/>
                <w:left w:val="none" w:sz="0" w:space="0" w:color="auto"/>
                <w:bottom w:val="none" w:sz="0" w:space="0" w:color="auto"/>
                <w:right w:val="none" w:sz="0" w:space="0" w:color="auto"/>
              </w:divBdr>
            </w:div>
          </w:divsChild>
        </w:div>
        <w:div w:id="1841462371">
          <w:marLeft w:val="0"/>
          <w:marRight w:val="0"/>
          <w:marTop w:val="0"/>
          <w:marBottom w:val="0"/>
          <w:divBdr>
            <w:top w:val="none" w:sz="0" w:space="0" w:color="auto"/>
            <w:left w:val="none" w:sz="0" w:space="0" w:color="auto"/>
            <w:bottom w:val="none" w:sz="0" w:space="0" w:color="auto"/>
            <w:right w:val="none" w:sz="0" w:space="0" w:color="auto"/>
          </w:divBdr>
        </w:div>
      </w:divsChild>
    </w:div>
    <w:div w:id="862010512">
      <w:bodyDiv w:val="1"/>
      <w:marLeft w:val="0"/>
      <w:marRight w:val="0"/>
      <w:marTop w:val="0"/>
      <w:marBottom w:val="0"/>
      <w:divBdr>
        <w:top w:val="none" w:sz="0" w:space="0" w:color="auto"/>
        <w:left w:val="none" w:sz="0" w:space="0" w:color="auto"/>
        <w:bottom w:val="none" w:sz="0" w:space="0" w:color="auto"/>
        <w:right w:val="none" w:sz="0" w:space="0" w:color="auto"/>
      </w:divBdr>
      <w:divsChild>
        <w:div w:id="1631545179">
          <w:marLeft w:val="0"/>
          <w:marRight w:val="0"/>
          <w:marTop w:val="0"/>
          <w:marBottom w:val="0"/>
          <w:divBdr>
            <w:top w:val="single" w:sz="6" w:space="0" w:color="C0C0C0"/>
            <w:left w:val="single" w:sz="6" w:space="0" w:color="C0C0C0"/>
            <w:bottom w:val="single" w:sz="6" w:space="0" w:color="C0C0C0"/>
            <w:right w:val="single" w:sz="6" w:space="0" w:color="C0C0C0"/>
          </w:divBdr>
          <w:divsChild>
            <w:div w:id="150952582">
              <w:marLeft w:val="0"/>
              <w:marRight w:val="0"/>
              <w:marTop w:val="0"/>
              <w:marBottom w:val="0"/>
              <w:divBdr>
                <w:top w:val="none" w:sz="0" w:space="0" w:color="auto"/>
                <w:left w:val="none" w:sz="0" w:space="0" w:color="auto"/>
                <w:bottom w:val="none" w:sz="0" w:space="0" w:color="auto"/>
                <w:right w:val="none" w:sz="0" w:space="0" w:color="auto"/>
              </w:divBdr>
              <w:divsChild>
                <w:div w:id="1232156663">
                  <w:marLeft w:val="0"/>
                  <w:marRight w:val="0"/>
                  <w:marTop w:val="0"/>
                  <w:marBottom w:val="0"/>
                  <w:divBdr>
                    <w:top w:val="none" w:sz="0" w:space="0" w:color="auto"/>
                    <w:left w:val="none" w:sz="0" w:space="0" w:color="auto"/>
                    <w:bottom w:val="none" w:sz="0" w:space="0" w:color="auto"/>
                    <w:right w:val="none" w:sz="0" w:space="0" w:color="auto"/>
                  </w:divBdr>
                  <w:divsChild>
                    <w:div w:id="165144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405650">
      <w:bodyDiv w:val="1"/>
      <w:marLeft w:val="0"/>
      <w:marRight w:val="0"/>
      <w:marTop w:val="0"/>
      <w:marBottom w:val="0"/>
      <w:divBdr>
        <w:top w:val="none" w:sz="0" w:space="0" w:color="auto"/>
        <w:left w:val="none" w:sz="0" w:space="0" w:color="auto"/>
        <w:bottom w:val="none" w:sz="0" w:space="0" w:color="auto"/>
        <w:right w:val="none" w:sz="0" w:space="0" w:color="auto"/>
      </w:divBdr>
      <w:divsChild>
        <w:div w:id="784469067">
          <w:marLeft w:val="0"/>
          <w:marRight w:val="0"/>
          <w:marTop w:val="0"/>
          <w:marBottom w:val="0"/>
          <w:divBdr>
            <w:top w:val="none" w:sz="0" w:space="0" w:color="auto"/>
            <w:left w:val="none" w:sz="0" w:space="0" w:color="auto"/>
            <w:bottom w:val="none" w:sz="0" w:space="0" w:color="auto"/>
            <w:right w:val="none" w:sz="0" w:space="0" w:color="auto"/>
          </w:divBdr>
          <w:divsChild>
            <w:div w:id="799229995">
              <w:marLeft w:val="0"/>
              <w:marRight w:val="0"/>
              <w:marTop w:val="0"/>
              <w:marBottom w:val="0"/>
              <w:divBdr>
                <w:top w:val="none" w:sz="0" w:space="0" w:color="auto"/>
                <w:left w:val="none" w:sz="0" w:space="0" w:color="auto"/>
                <w:bottom w:val="none" w:sz="0" w:space="0" w:color="auto"/>
                <w:right w:val="none" w:sz="0" w:space="0" w:color="auto"/>
              </w:divBdr>
              <w:divsChild>
                <w:div w:id="1896119022">
                  <w:marLeft w:val="0"/>
                  <w:marRight w:val="300"/>
                  <w:marTop w:val="375"/>
                  <w:marBottom w:val="0"/>
                  <w:divBdr>
                    <w:top w:val="none" w:sz="0" w:space="0" w:color="auto"/>
                    <w:left w:val="none" w:sz="0" w:space="0" w:color="auto"/>
                    <w:bottom w:val="none" w:sz="0" w:space="0" w:color="auto"/>
                    <w:right w:val="none" w:sz="0" w:space="0" w:color="auto"/>
                  </w:divBdr>
                  <w:divsChild>
                    <w:div w:id="10284864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993946666">
      <w:bodyDiv w:val="1"/>
      <w:marLeft w:val="0"/>
      <w:marRight w:val="0"/>
      <w:marTop w:val="0"/>
      <w:marBottom w:val="0"/>
      <w:divBdr>
        <w:top w:val="none" w:sz="0" w:space="0" w:color="auto"/>
        <w:left w:val="none" w:sz="0" w:space="0" w:color="auto"/>
        <w:bottom w:val="none" w:sz="0" w:space="0" w:color="auto"/>
        <w:right w:val="none" w:sz="0" w:space="0" w:color="auto"/>
      </w:divBdr>
    </w:div>
    <w:div w:id="1013605877">
      <w:bodyDiv w:val="1"/>
      <w:marLeft w:val="0"/>
      <w:marRight w:val="0"/>
      <w:marTop w:val="0"/>
      <w:marBottom w:val="0"/>
      <w:divBdr>
        <w:top w:val="none" w:sz="0" w:space="0" w:color="auto"/>
        <w:left w:val="none" w:sz="0" w:space="0" w:color="auto"/>
        <w:bottom w:val="none" w:sz="0" w:space="0" w:color="auto"/>
        <w:right w:val="none" w:sz="0" w:space="0" w:color="auto"/>
      </w:divBdr>
      <w:divsChild>
        <w:div w:id="136580122">
          <w:marLeft w:val="0"/>
          <w:marRight w:val="0"/>
          <w:marTop w:val="0"/>
          <w:marBottom w:val="0"/>
          <w:divBdr>
            <w:top w:val="none" w:sz="0" w:space="0" w:color="auto"/>
            <w:left w:val="none" w:sz="0" w:space="0" w:color="auto"/>
            <w:bottom w:val="none" w:sz="0" w:space="0" w:color="auto"/>
            <w:right w:val="none" w:sz="0" w:space="0" w:color="auto"/>
          </w:divBdr>
          <w:divsChild>
            <w:div w:id="1746998787">
              <w:marLeft w:val="0"/>
              <w:marRight w:val="0"/>
              <w:marTop w:val="0"/>
              <w:marBottom w:val="0"/>
              <w:divBdr>
                <w:top w:val="none" w:sz="0" w:space="0" w:color="auto"/>
                <w:left w:val="none" w:sz="0" w:space="0" w:color="auto"/>
                <w:bottom w:val="none" w:sz="0" w:space="0" w:color="auto"/>
                <w:right w:val="none" w:sz="0" w:space="0" w:color="auto"/>
              </w:divBdr>
            </w:div>
          </w:divsChild>
        </w:div>
        <w:div w:id="567804884">
          <w:marLeft w:val="0"/>
          <w:marRight w:val="0"/>
          <w:marTop w:val="0"/>
          <w:marBottom w:val="0"/>
          <w:divBdr>
            <w:top w:val="none" w:sz="0" w:space="0" w:color="auto"/>
            <w:left w:val="none" w:sz="0" w:space="0" w:color="auto"/>
            <w:bottom w:val="none" w:sz="0" w:space="0" w:color="auto"/>
            <w:right w:val="none" w:sz="0" w:space="0" w:color="auto"/>
          </w:divBdr>
        </w:div>
      </w:divsChild>
    </w:div>
    <w:div w:id="1025325716">
      <w:bodyDiv w:val="1"/>
      <w:marLeft w:val="0"/>
      <w:marRight w:val="0"/>
      <w:marTop w:val="0"/>
      <w:marBottom w:val="0"/>
      <w:divBdr>
        <w:top w:val="none" w:sz="0" w:space="0" w:color="auto"/>
        <w:left w:val="none" w:sz="0" w:space="0" w:color="auto"/>
        <w:bottom w:val="none" w:sz="0" w:space="0" w:color="auto"/>
        <w:right w:val="none" w:sz="0" w:space="0" w:color="auto"/>
      </w:divBdr>
    </w:div>
    <w:div w:id="1042512234">
      <w:bodyDiv w:val="1"/>
      <w:marLeft w:val="0"/>
      <w:marRight w:val="0"/>
      <w:marTop w:val="0"/>
      <w:marBottom w:val="0"/>
      <w:divBdr>
        <w:top w:val="none" w:sz="0" w:space="0" w:color="auto"/>
        <w:left w:val="none" w:sz="0" w:space="0" w:color="auto"/>
        <w:bottom w:val="none" w:sz="0" w:space="0" w:color="auto"/>
        <w:right w:val="none" w:sz="0" w:space="0" w:color="auto"/>
      </w:divBdr>
      <w:divsChild>
        <w:div w:id="378479705">
          <w:marLeft w:val="0"/>
          <w:marRight w:val="0"/>
          <w:marTop w:val="0"/>
          <w:marBottom w:val="0"/>
          <w:divBdr>
            <w:top w:val="none" w:sz="0" w:space="0" w:color="auto"/>
            <w:left w:val="none" w:sz="0" w:space="0" w:color="auto"/>
            <w:bottom w:val="none" w:sz="0" w:space="0" w:color="auto"/>
            <w:right w:val="none" w:sz="0" w:space="0" w:color="auto"/>
          </w:divBdr>
        </w:div>
        <w:div w:id="1255285430">
          <w:marLeft w:val="0"/>
          <w:marRight w:val="0"/>
          <w:marTop w:val="0"/>
          <w:marBottom w:val="0"/>
          <w:divBdr>
            <w:top w:val="none" w:sz="0" w:space="0" w:color="auto"/>
            <w:left w:val="none" w:sz="0" w:space="0" w:color="auto"/>
            <w:bottom w:val="none" w:sz="0" w:space="0" w:color="auto"/>
            <w:right w:val="none" w:sz="0" w:space="0" w:color="auto"/>
          </w:divBdr>
        </w:div>
        <w:div w:id="2074236345">
          <w:marLeft w:val="0"/>
          <w:marRight w:val="0"/>
          <w:marTop w:val="0"/>
          <w:marBottom w:val="0"/>
          <w:divBdr>
            <w:top w:val="none" w:sz="0" w:space="0" w:color="auto"/>
            <w:left w:val="none" w:sz="0" w:space="0" w:color="auto"/>
            <w:bottom w:val="none" w:sz="0" w:space="0" w:color="auto"/>
            <w:right w:val="none" w:sz="0" w:space="0" w:color="auto"/>
          </w:divBdr>
        </w:div>
        <w:div w:id="2130774697">
          <w:marLeft w:val="0"/>
          <w:marRight w:val="0"/>
          <w:marTop w:val="0"/>
          <w:marBottom w:val="0"/>
          <w:divBdr>
            <w:top w:val="none" w:sz="0" w:space="0" w:color="auto"/>
            <w:left w:val="none" w:sz="0" w:space="0" w:color="auto"/>
            <w:bottom w:val="none" w:sz="0" w:space="0" w:color="auto"/>
            <w:right w:val="none" w:sz="0" w:space="0" w:color="auto"/>
          </w:divBdr>
        </w:div>
        <w:div w:id="2145001100">
          <w:marLeft w:val="0"/>
          <w:marRight w:val="0"/>
          <w:marTop w:val="0"/>
          <w:marBottom w:val="0"/>
          <w:divBdr>
            <w:top w:val="none" w:sz="0" w:space="0" w:color="auto"/>
            <w:left w:val="none" w:sz="0" w:space="0" w:color="auto"/>
            <w:bottom w:val="none" w:sz="0" w:space="0" w:color="auto"/>
            <w:right w:val="none" w:sz="0" w:space="0" w:color="auto"/>
          </w:divBdr>
        </w:div>
      </w:divsChild>
    </w:div>
    <w:div w:id="1086340337">
      <w:bodyDiv w:val="1"/>
      <w:marLeft w:val="0"/>
      <w:marRight w:val="0"/>
      <w:marTop w:val="0"/>
      <w:marBottom w:val="0"/>
      <w:divBdr>
        <w:top w:val="none" w:sz="0" w:space="0" w:color="auto"/>
        <w:left w:val="none" w:sz="0" w:space="0" w:color="auto"/>
        <w:bottom w:val="none" w:sz="0" w:space="0" w:color="auto"/>
        <w:right w:val="none" w:sz="0" w:space="0" w:color="auto"/>
      </w:divBdr>
      <w:divsChild>
        <w:div w:id="1796751790">
          <w:marLeft w:val="0"/>
          <w:marRight w:val="0"/>
          <w:marTop w:val="0"/>
          <w:marBottom w:val="0"/>
          <w:divBdr>
            <w:top w:val="single" w:sz="6" w:space="0" w:color="C0C0C0"/>
            <w:left w:val="single" w:sz="6" w:space="0" w:color="C0C0C0"/>
            <w:bottom w:val="single" w:sz="6" w:space="0" w:color="C0C0C0"/>
            <w:right w:val="single" w:sz="6" w:space="0" w:color="C0C0C0"/>
          </w:divBdr>
          <w:divsChild>
            <w:div w:id="866870205">
              <w:marLeft w:val="0"/>
              <w:marRight w:val="0"/>
              <w:marTop w:val="0"/>
              <w:marBottom w:val="0"/>
              <w:divBdr>
                <w:top w:val="none" w:sz="0" w:space="0" w:color="auto"/>
                <w:left w:val="none" w:sz="0" w:space="0" w:color="auto"/>
                <w:bottom w:val="none" w:sz="0" w:space="0" w:color="auto"/>
                <w:right w:val="none" w:sz="0" w:space="0" w:color="auto"/>
              </w:divBdr>
              <w:divsChild>
                <w:div w:id="1993483301">
                  <w:marLeft w:val="0"/>
                  <w:marRight w:val="0"/>
                  <w:marTop w:val="0"/>
                  <w:marBottom w:val="0"/>
                  <w:divBdr>
                    <w:top w:val="none" w:sz="0" w:space="0" w:color="auto"/>
                    <w:left w:val="none" w:sz="0" w:space="0" w:color="auto"/>
                    <w:bottom w:val="none" w:sz="0" w:space="0" w:color="auto"/>
                    <w:right w:val="none" w:sz="0" w:space="0" w:color="auto"/>
                  </w:divBdr>
                  <w:divsChild>
                    <w:div w:id="1252737238">
                      <w:marLeft w:val="0"/>
                      <w:marRight w:val="0"/>
                      <w:marTop w:val="0"/>
                      <w:marBottom w:val="0"/>
                      <w:divBdr>
                        <w:top w:val="none" w:sz="0" w:space="0" w:color="auto"/>
                        <w:left w:val="none" w:sz="0" w:space="0" w:color="auto"/>
                        <w:bottom w:val="none" w:sz="0" w:space="0" w:color="auto"/>
                        <w:right w:val="none" w:sz="0" w:space="0" w:color="auto"/>
                      </w:divBdr>
                      <w:divsChild>
                        <w:div w:id="89250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102678">
      <w:bodyDiv w:val="1"/>
      <w:marLeft w:val="0"/>
      <w:marRight w:val="0"/>
      <w:marTop w:val="0"/>
      <w:marBottom w:val="0"/>
      <w:divBdr>
        <w:top w:val="none" w:sz="0" w:space="0" w:color="auto"/>
        <w:left w:val="none" w:sz="0" w:space="0" w:color="auto"/>
        <w:bottom w:val="none" w:sz="0" w:space="0" w:color="auto"/>
        <w:right w:val="none" w:sz="0" w:space="0" w:color="auto"/>
      </w:divBdr>
      <w:divsChild>
        <w:div w:id="1427916803">
          <w:marLeft w:val="0"/>
          <w:marRight w:val="0"/>
          <w:marTop w:val="0"/>
          <w:marBottom w:val="0"/>
          <w:divBdr>
            <w:top w:val="none" w:sz="0" w:space="0" w:color="auto"/>
            <w:left w:val="none" w:sz="0" w:space="0" w:color="auto"/>
            <w:bottom w:val="none" w:sz="0" w:space="0" w:color="auto"/>
            <w:right w:val="none" w:sz="0" w:space="0" w:color="auto"/>
          </w:divBdr>
          <w:divsChild>
            <w:div w:id="1953171325">
              <w:marLeft w:val="0"/>
              <w:marRight w:val="0"/>
              <w:marTop w:val="0"/>
              <w:marBottom w:val="0"/>
              <w:divBdr>
                <w:top w:val="none" w:sz="0" w:space="0" w:color="auto"/>
                <w:left w:val="none" w:sz="0" w:space="0" w:color="auto"/>
                <w:bottom w:val="none" w:sz="0" w:space="0" w:color="auto"/>
                <w:right w:val="none" w:sz="0" w:space="0" w:color="auto"/>
              </w:divBdr>
              <w:divsChild>
                <w:div w:id="2123958422">
                  <w:marLeft w:val="0"/>
                  <w:marRight w:val="0"/>
                  <w:marTop w:val="0"/>
                  <w:marBottom w:val="0"/>
                  <w:divBdr>
                    <w:top w:val="none" w:sz="0" w:space="0" w:color="auto"/>
                    <w:left w:val="none" w:sz="0" w:space="0" w:color="auto"/>
                    <w:bottom w:val="none" w:sz="0" w:space="0" w:color="auto"/>
                    <w:right w:val="none" w:sz="0" w:space="0" w:color="auto"/>
                  </w:divBdr>
                  <w:divsChild>
                    <w:div w:id="472915259">
                      <w:marLeft w:val="0"/>
                      <w:marRight w:val="0"/>
                      <w:marTop w:val="0"/>
                      <w:marBottom w:val="0"/>
                      <w:divBdr>
                        <w:top w:val="none" w:sz="0" w:space="0" w:color="auto"/>
                        <w:left w:val="none" w:sz="0" w:space="0" w:color="auto"/>
                        <w:bottom w:val="none" w:sz="0" w:space="0" w:color="auto"/>
                        <w:right w:val="none" w:sz="0" w:space="0" w:color="auto"/>
                      </w:divBdr>
                      <w:divsChild>
                        <w:div w:id="46955126">
                          <w:marLeft w:val="0"/>
                          <w:marRight w:val="0"/>
                          <w:marTop w:val="0"/>
                          <w:marBottom w:val="0"/>
                          <w:divBdr>
                            <w:top w:val="none" w:sz="0" w:space="0" w:color="auto"/>
                            <w:left w:val="none" w:sz="0" w:space="0" w:color="auto"/>
                            <w:bottom w:val="none" w:sz="0" w:space="0" w:color="auto"/>
                            <w:right w:val="none" w:sz="0" w:space="0" w:color="auto"/>
                          </w:divBdr>
                          <w:divsChild>
                            <w:div w:id="635141779">
                              <w:marLeft w:val="0"/>
                              <w:marRight w:val="0"/>
                              <w:marTop w:val="0"/>
                              <w:marBottom w:val="0"/>
                              <w:divBdr>
                                <w:top w:val="none" w:sz="0" w:space="0" w:color="auto"/>
                                <w:left w:val="none" w:sz="0" w:space="0" w:color="auto"/>
                                <w:bottom w:val="none" w:sz="0" w:space="0" w:color="auto"/>
                                <w:right w:val="none" w:sz="0" w:space="0" w:color="auto"/>
                              </w:divBdr>
                              <w:divsChild>
                                <w:div w:id="99977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852605">
      <w:bodyDiv w:val="1"/>
      <w:marLeft w:val="0"/>
      <w:marRight w:val="0"/>
      <w:marTop w:val="0"/>
      <w:marBottom w:val="0"/>
      <w:divBdr>
        <w:top w:val="none" w:sz="0" w:space="0" w:color="auto"/>
        <w:left w:val="none" w:sz="0" w:space="0" w:color="auto"/>
        <w:bottom w:val="none" w:sz="0" w:space="0" w:color="auto"/>
        <w:right w:val="none" w:sz="0" w:space="0" w:color="auto"/>
      </w:divBdr>
      <w:divsChild>
        <w:div w:id="1230843098">
          <w:marLeft w:val="0"/>
          <w:marRight w:val="0"/>
          <w:marTop w:val="0"/>
          <w:marBottom w:val="0"/>
          <w:divBdr>
            <w:top w:val="single" w:sz="6" w:space="0" w:color="C0C0C0"/>
            <w:left w:val="single" w:sz="6" w:space="0" w:color="C0C0C0"/>
            <w:bottom w:val="single" w:sz="6" w:space="0" w:color="C0C0C0"/>
            <w:right w:val="single" w:sz="6" w:space="0" w:color="C0C0C0"/>
          </w:divBdr>
          <w:divsChild>
            <w:div w:id="1031153602">
              <w:marLeft w:val="0"/>
              <w:marRight w:val="0"/>
              <w:marTop w:val="0"/>
              <w:marBottom w:val="0"/>
              <w:divBdr>
                <w:top w:val="none" w:sz="0" w:space="0" w:color="auto"/>
                <w:left w:val="none" w:sz="0" w:space="0" w:color="auto"/>
                <w:bottom w:val="none" w:sz="0" w:space="0" w:color="auto"/>
                <w:right w:val="none" w:sz="0" w:space="0" w:color="auto"/>
              </w:divBdr>
              <w:divsChild>
                <w:div w:id="293371637">
                  <w:marLeft w:val="0"/>
                  <w:marRight w:val="0"/>
                  <w:marTop w:val="0"/>
                  <w:marBottom w:val="0"/>
                  <w:divBdr>
                    <w:top w:val="none" w:sz="0" w:space="0" w:color="auto"/>
                    <w:left w:val="none" w:sz="0" w:space="0" w:color="auto"/>
                    <w:bottom w:val="none" w:sz="0" w:space="0" w:color="auto"/>
                    <w:right w:val="none" w:sz="0" w:space="0" w:color="auto"/>
                  </w:divBdr>
                  <w:divsChild>
                    <w:div w:id="1827626014">
                      <w:marLeft w:val="0"/>
                      <w:marRight w:val="0"/>
                      <w:marTop w:val="0"/>
                      <w:marBottom w:val="0"/>
                      <w:divBdr>
                        <w:top w:val="none" w:sz="0" w:space="0" w:color="auto"/>
                        <w:left w:val="none" w:sz="0" w:space="0" w:color="auto"/>
                        <w:bottom w:val="none" w:sz="0" w:space="0" w:color="auto"/>
                        <w:right w:val="none" w:sz="0" w:space="0" w:color="auto"/>
                      </w:divBdr>
                      <w:divsChild>
                        <w:div w:id="410809974">
                          <w:marLeft w:val="0"/>
                          <w:marRight w:val="0"/>
                          <w:marTop w:val="0"/>
                          <w:marBottom w:val="240"/>
                          <w:divBdr>
                            <w:top w:val="none" w:sz="0" w:space="0" w:color="auto"/>
                            <w:left w:val="none" w:sz="0" w:space="0" w:color="auto"/>
                            <w:bottom w:val="none" w:sz="0" w:space="0" w:color="auto"/>
                            <w:right w:val="none" w:sz="0" w:space="0" w:color="auto"/>
                          </w:divBdr>
                        </w:div>
                        <w:div w:id="1042248412">
                          <w:marLeft w:val="0"/>
                          <w:marRight w:val="0"/>
                          <w:marTop w:val="0"/>
                          <w:marBottom w:val="240"/>
                          <w:divBdr>
                            <w:top w:val="none" w:sz="0" w:space="0" w:color="auto"/>
                            <w:left w:val="none" w:sz="0" w:space="0" w:color="auto"/>
                            <w:bottom w:val="none" w:sz="0" w:space="0" w:color="auto"/>
                            <w:right w:val="none" w:sz="0" w:space="0" w:color="auto"/>
                          </w:divBdr>
                        </w:div>
                        <w:div w:id="109224029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302539339">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017730166">
          <w:marLeft w:val="0"/>
          <w:marRight w:val="0"/>
          <w:marTop w:val="0"/>
          <w:marBottom w:val="0"/>
          <w:divBdr>
            <w:top w:val="none" w:sz="0" w:space="0" w:color="auto"/>
            <w:left w:val="none" w:sz="0" w:space="0" w:color="auto"/>
            <w:bottom w:val="none" w:sz="0" w:space="0" w:color="auto"/>
            <w:right w:val="none" w:sz="0" w:space="0" w:color="auto"/>
          </w:divBdr>
          <w:divsChild>
            <w:div w:id="695427127">
              <w:marLeft w:val="0"/>
              <w:marRight w:val="0"/>
              <w:marTop w:val="0"/>
              <w:marBottom w:val="0"/>
              <w:divBdr>
                <w:top w:val="none" w:sz="0" w:space="0" w:color="auto"/>
                <w:left w:val="single" w:sz="6" w:space="3" w:color="C7C7C7"/>
                <w:bottom w:val="none" w:sz="0" w:space="0" w:color="auto"/>
                <w:right w:val="single" w:sz="6" w:space="3" w:color="C7C7C7"/>
              </w:divBdr>
              <w:divsChild>
                <w:div w:id="317148216">
                  <w:marLeft w:val="0"/>
                  <w:marRight w:val="0"/>
                  <w:marTop w:val="0"/>
                  <w:marBottom w:val="0"/>
                  <w:divBdr>
                    <w:top w:val="none" w:sz="0" w:space="0" w:color="auto"/>
                    <w:left w:val="none" w:sz="0" w:space="0" w:color="auto"/>
                    <w:bottom w:val="none" w:sz="0" w:space="0" w:color="auto"/>
                    <w:right w:val="none" w:sz="0" w:space="0" w:color="auto"/>
                  </w:divBdr>
                  <w:divsChild>
                    <w:div w:id="1802457968">
                      <w:marLeft w:val="0"/>
                      <w:marRight w:val="0"/>
                      <w:marTop w:val="0"/>
                      <w:marBottom w:val="0"/>
                      <w:divBdr>
                        <w:top w:val="none" w:sz="0" w:space="0" w:color="auto"/>
                        <w:left w:val="none" w:sz="0" w:space="0" w:color="auto"/>
                        <w:bottom w:val="none" w:sz="0" w:space="0" w:color="auto"/>
                        <w:right w:val="none" w:sz="0" w:space="0" w:color="auto"/>
                      </w:divBdr>
                      <w:divsChild>
                        <w:div w:id="999886291">
                          <w:marLeft w:val="0"/>
                          <w:marRight w:val="0"/>
                          <w:marTop w:val="0"/>
                          <w:marBottom w:val="0"/>
                          <w:divBdr>
                            <w:top w:val="none" w:sz="0" w:space="0" w:color="auto"/>
                            <w:left w:val="none" w:sz="0" w:space="0" w:color="auto"/>
                            <w:bottom w:val="none" w:sz="0" w:space="0" w:color="auto"/>
                            <w:right w:val="none" w:sz="0" w:space="0" w:color="auto"/>
                          </w:divBdr>
                          <w:divsChild>
                            <w:div w:id="1174996016">
                              <w:marLeft w:val="1545"/>
                              <w:marRight w:val="0"/>
                              <w:marTop w:val="0"/>
                              <w:marBottom w:val="0"/>
                              <w:divBdr>
                                <w:top w:val="none" w:sz="0" w:space="0" w:color="auto"/>
                                <w:left w:val="none" w:sz="0" w:space="0" w:color="auto"/>
                                <w:bottom w:val="none" w:sz="0" w:space="0" w:color="auto"/>
                                <w:right w:val="none" w:sz="0" w:space="0" w:color="auto"/>
                              </w:divBdr>
                              <w:divsChild>
                                <w:div w:id="2064254047">
                                  <w:marLeft w:val="0"/>
                                  <w:marRight w:val="0"/>
                                  <w:marTop w:val="0"/>
                                  <w:marBottom w:val="0"/>
                                  <w:divBdr>
                                    <w:top w:val="none" w:sz="0" w:space="0" w:color="auto"/>
                                    <w:left w:val="none" w:sz="0" w:space="0" w:color="auto"/>
                                    <w:bottom w:val="none" w:sz="0" w:space="0" w:color="auto"/>
                                    <w:right w:val="none" w:sz="0" w:space="0" w:color="auto"/>
                                  </w:divBdr>
                                  <w:divsChild>
                                    <w:div w:id="171272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3582670">
      <w:bodyDiv w:val="1"/>
      <w:marLeft w:val="0"/>
      <w:marRight w:val="0"/>
      <w:marTop w:val="0"/>
      <w:marBottom w:val="0"/>
      <w:divBdr>
        <w:top w:val="none" w:sz="0" w:space="0" w:color="auto"/>
        <w:left w:val="none" w:sz="0" w:space="0" w:color="auto"/>
        <w:bottom w:val="none" w:sz="0" w:space="0" w:color="auto"/>
        <w:right w:val="none" w:sz="0" w:space="0" w:color="auto"/>
      </w:divBdr>
      <w:divsChild>
        <w:div w:id="2137673812">
          <w:marLeft w:val="0"/>
          <w:marRight w:val="0"/>
          <w:marTop w:val="0"/>
          <w:marBottom w:val="0"/>
          <w:divBdr>
            <w:top w:val="single" w:sz="6" w:space="0" w:color="C0C0C0"/>
            <w:left w:val="single" w:sz="6" w:space="0" w:color="C0C0C0"/>
            <w:bottom w:val="single" w:sz="6" w:space="0" w:color="C0C0C0"/>
            <w:right w:val="single" w:sz="6" w:space="0" w:color="C0C0C0"/>
          </w:divBdr>
          <w:divsChild>
            <w:div w:id="1416049187">
              <w:marLeft w:val="0"/>
              <w:marRight w:val="0"/>
              <w:marTop w:val="0"/>
              <w:marBottom w:val="0"/>
              <w:divBdr>
                <w:top w:val="none" w:sz="0" w:space="0" w:color="auto"/>
                <w:left w:val="none" w:sz="0" w:space="0" w:color="auto"/>
                <w:bottom w:val="none" w:sz="0" w:space="0" w:color="auto"/>
                <w:right w:val="none" w:sz="0" w:space="0" w:color="auto"/>
              </w:divBdr>
              <w:divsChild>
                <w:div w:id="1316570683">
                  <w:marLeft w:val="0"/>
                  <w:marRight w:val="0"/>
                  <w:marTop w:val="0"/>
                  <w:marBottom w:val="0"/>
                  <w:divBdr>
                    <w:top w:val="none" w:sz="0" w:space="0" w:color="auto"/>
                    <w:left w:val="none" w:sz="0" w:space="0" w:color="auto"/>
                    <w:bottom w:val="none" w:sz="0" w:space="0" w:color="auto"/>
                    <w:right w:val="none" w:sz="0" w:space="0" w:color="auto"/>
                  </w:divBdr>
                  <w:divsChild>
                    <w:div w:id="30909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668819">
      <w:bodyDiv w:val="1"/>
      <w:marLeft w:val="0"/>
      <w:marRight w:val="0"/>
      <w:marTop w:val="0"/>
      <w:marBottom w:val="0"/>
      <w:divBdr>
        <w:top w:val="none" w:sz="0" w:space="0" w:color="auto"/>
        <w:left w:val="none" w:sz="0" w:space="0" w:color="auto"/>
        <w:bottom w:val="none" w:sz="0" w:space="0" w:color="auto"/>
        <w:right w:val="none" w:sz="0" w:space="0" w:color="auto"/>
      </w:divBdr>
    </w:div>
    <w:div w:id="1538547078">
      <w:bodyDiv w:val="1"/>
      <w:marLeft w:val="0"/>
      <w:marRight w:val="0"/>
      <w:marTop w:val="0"/>
      <w:marBottom w:val="0"/>
      <w:divBdr>
        <w:top w:val="none" w:sz="0" w:space="0" w:color="auto"/>
        <w:left w:val="none" w:sz="0" w:space="0" w:color="auto"/>
        <w:bottom w:val="none" w:sz="0" w:space="0" w:color="auto"/>
        <w:right w:val="none" w:sz="0" w:space="0" w:color="auto"/>
      </w:divBdr>
    </w:div>
    <w:div w:id="1563980895">
      <w:bodyDiv w:val="1"/>
      <w:marLeft w:val="0"/>
      <w:marRight w:val="0"/>
      <w:marTop w:val="0"/>
      <w:marBottom w:val="0"/>
      <w:divBdr>
        <w:top w:val="none" w:sz="0" w:space="0" w:color="auto"/>
        <w:left w:val="none" w:sz="0" w:space="0" w:color="auto"/>
        <w:bottom w:val="none" w:sz="0" w:space="0" w:color="auto"/>
        <w:right w:val="none" w:sz="0" w:space="0" w:color="auto"/>
      </w:divBdr>
    </w:div>
    <w:div w:id="1580364993">
      <w:bodyDiv w:val="1"/>
      <w:marLeft w:val="0"/>
      <w:marRight w:val="0"/>
      <w:marTop w:val="0"/>
      <w:marBottom w:val="0"/>
      <w:divBdr>
        <w:top w:val="none" w:sz="0" w:space="0" w:color="auto"/>
        <w:left w:val="none" w:sz="0" w:space="0" w:color="auto"/>
        <w:bottom w:val="none" w:sz="0" w:space="0" w:color="auto"/>
        <w:right w:val="none" w:sz="0" w:space="0" w:color="auto"/>
      </w:divBdr>
      <w:divsChild>
        <w:div w:id="477651199">
          <w:marLeft w:val="0"/>
          <w:marRight w:val="0"/>
          <w:marTop w:val="0"/>
          <w:marBottom w:val="0"/>
          <w:divBdr>
            <w:top w:val="none" w:sz="0" w:space="0" w:color="auto"/>
            <w:left w:val="none" w:sz="0" w:space="0" w:color="auto"/>
            <w:bottom w:val="none" w:sz="0" w:space="0" w:color="auto"/>
            <w:right w:val="none" w:sz="0" w:space="0" w:color="auto"/>
          </w:divBdr>
          <w:divsChild>
            <w:div w:id="2145464701">
              <w:marLeft w:val="0"/>
              <w:marRight w:val="0"/>
              <w:marTop w:val="0"/>
              <w:marBottom w:val="0"/>
              <w:divBdr>
                <w:top w:val="none" w:sz="0" w:space="0" w:color="auto"/>
                <w:left w:val="none" w:sz="0" w:space="0" w:color="auto"/>
                <w:bottom w:val="none" w:sz="0" w:space="0" w:color="auto"/>
                <w:right w:val="none" w:sz="0" w:space="0" w:color="auto"/>
              </w:divBdr>
            </w:div>
          </w:divsChild>
        </w:div>
        <w:div w:id="1286430332">
          <w:marLeft w:val="0"/>
          <w:marRight w:val="0"/>
          <w:marTop w:val="0"/>
          <w:marBottom w:val="0"/>
          <w:divBdr>
            <w:top w:val="none" w:sz="0" w:space="0" w:color="auto"/>
            <w:left w:val="none" w:sz="0" w:space="0" w:color="auto"/>
            <w:bottom w:val="none" w:sz="0" w:space="0" w:color="auto"/>
            <w:right w:val="none" w:sz="0" w:space="0" w:color="auto"/>
          </w:divBdr>
          <w:divsChild>
            <w:div w:id="1173956193">
              <w:marLeft w:val="0"/>
              <w:marRight w:val="0"/>
              <w:marTop w:val="0"/>
              <w:marBottom w:val="0"/>
              <w:divBdr>
                <w:top w:val="none" w:sz="0" w:space="0" w:color="auto"/>
                <w:left w:val="none" w:sz="0" w:space="0" w:color="auto"/>
                <w:bottom w:val="none" w:sz="0" w:space="0" w:color="auto"/>
                <w:right w:val="none" w:sz="0" w:space="0" w:color="auto"/>
              </w:divBdr>
            </w:div>
            <w:div w:id="200450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174125">
      <w:bodyDiv w:val="1"/>
      <w:marLeft w:val="0"/>
      <w:marRight w:val="0"/>
      <w:marTop w:val="0"/>
      <w:marBottom w:val="0"/>
      <w:divBdr>
        <w:top w:val="none" w:sz="0" w:space="0" w:color="auto"/>
        <w:left w:val="none" w:sz="0" w:space="0" w:color="auto"/>
        <w:bottom w:val="none" w:sz="0" w:space="0" w:color="auto"/>
        <w:right w:val="none" w:sz="0" w:space="0" w:color="auto"/>
      </w:divBdr>
      <w:divsChild>
        <w:div w:id="115102905">
          <w:marLeft w:val="0"/>
          <w:marRight w:val="0"/>
          <w:marTop w:val="0"/>
          <w:marBottom w:val="0"/>
          <w:divBdr>
            <w:top w:val="none" w:sz="0" w:space="0" w:color="auto"/>
            <w:left w:val="none" w:sz="0" w:space="0" w:color="auto"/>
            <w:bottom w:val="none" w:sz="0" w:space="0" w:color="auto"/>
            <w:right w:val="none" w:sz="0" w:space="0" w:color="auto"/>
          </w:divBdr>
          <w:divsChild>
            <w:div w:id="970553489">
              <w:marLeft w:val="0"/>
              <w:marRight w:val="0"/>
              <w:marTop w:val="0"/>
              <w:marBottom w:val="0"/>
              <w:divBdr>
                <w:top w:val="none" w:sz="0" w:space="0" w:color="auto"/>
                <w:left w:val="none" w:sz="0" w:space="0" w:color="auto"/>
                <w:bottom w:val="none" w:sz="0" w:space="0" w:color="auto"/>
                <w:right w:val="none" w:sz="0" w:space="0" w:color="auto"/>
              </w:divBdr>
              <w:divsChild>
                <w:div w:id="1619950675">
                  <w:marLeft w:val="0"/>
                  <w:marRight w:val="300"/>
                  <w:marTop w:val="375"/>
                  <w:marBottom w:val="0"/>
                  <w:divBdr>
                    <w:top w:val="none" w:sz="0" w:space="0" w:color="auto"/>
                    <w:left w:val="none" w:sz="0" w:space="0" w:color="auto"/>
                    <w:bottom w:val="none" w:sz="0" w:space="0" w:color="auto"/>
                    <w:right w:val="none" w:sz="0" w:space="0" w:color="auto"/>
                  </w:divBdr>
                  <w:divsChild>
                    <w:div w:id="15663350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1704289067">
      <w:bodyDiv w:val="1"/>
      <w:marLeft w:val="0"/>
      <w:marRight w:val="0"/>
      <w:marTop w:val="0"/>
      <w:marBottom w:val="0"/>
      <w:divBdr>
        <w:top w:val="none" w:sz="0" w:space="0" w:color="auto"/>
        <w:left w:val="none" w:sz="0" w:space="0" w:color="auto"/>
        <w:bottom w:val="none" w:sz="0" w:space="0" w:color="auto"/>
        <w:right w:val="none" w:sz="0" w:space="0" w:color="auto"/>
      </w:divBdr>
    </w:div>
    <w:div w:id="1788548121">
      <w:bodyDiv w:val="1"/>
      <w:marLeft w:val="0"/>
      <w:marRight w:val="0"/>
      <w:marTop w:val="0"/>
      <w:marBottom w:val="0"/>
      <w:divBdr>
        <w:top w:val="none" w:sz="0" w:space="0" w:color="auto"/>
        <w:left w:val="none" w:sz="0" w:space="0" w:color="auto"/>
        <w:bottom w:val="none" w:sz="0" w:space="0" w:color="auto"/>
        <w:right w:val="none" w:sz="0" w:space="0" w:color="auto"/>
      </w:divBdr>
      <w:divsChild>
        <w:div w:id="477190109">
          <w:marLeft w:val="0"/>
          <w:marRight w:val="0"/>
          <w:marTop w:val="0"/>
          <w:marBottom w:val="0"/>
          <w:divBdr>
            <w:top w:val="none" w:sz="0" w:space="0" w:color="auto"/>
            <w:left w:val="none" w:sz="0" w:space="0" w:color="auto"/>
            <w:bottom w:val="none" w:sz="0" w:space="0" w:color="auto"/>
            <w:right w:val="none" w:sz="0" w:space="0" w:color="auto"/>
          </w:divBdr>
          <w:divsChild>
            <w:div w:id="1170027004">
              <w:marLeft w:val="0"/>
              <w:marRight w:val="0"/>
              <w:marTop w:val="0"/>
              <w:marBottom w:val="0"/>
              <w:divBdr>
                <w:top w:val="none" w:sz="0" w:space="0" w:color="auto"/>
                <w:left w:val="none" w:sz="0" w:space="0" w:color="auto"/>
                <w:bottom w:val="none" w:sz="0" w:space="0" w:color="auto"/>
                <w:right w:val="none" w:sz="0" w:space="0" w:color="auto"/>
              </w:divBdr>
              <w:divsChild>
                <w:div w:id="398865724">
                  <w:marLeft w:val="0"/>
                  <w:marRight w:val="0"/>
                  <w:marTop w:val="0"/>
                  <w:marBottom w:val="0"/>
                  <w:divBdr>
                    <w:top w:val="none" w:sz="0" w:space="0" w:color="auto"/>
                    <w:left w:val="none" w:sz="0" w:space="0" w:color="auto"/>
                    <w:bottom w:val="none" w:sz="0" w:space="0" w:color="auto"/>
                    <w:right w:val="none" w:sz="0" w:space="0" w:color="auto"/>
                  </w:divBdr>
                  <w:divsChild>
                    <w:div w:id="782304130">
                      <w:marLeft w:val="0"/>
                      <w:marRight w:val="0"/>
                      <w:marTop w:val="0"/>
                      <w:marBottom w:val="0"/>
                      <w:divBdr>
                        <w:top w:val="none" w:sz="0" w:space="0" w:color="auto"/>
                        <w:left w:val="none" w:sz="0" w:space="0" w:color="auto"/>
                        <w:bottom w:val="none" w:sz="0" w:space="0" w:color="auto"/>
                        <w:right w:val="none" w:sz="0" w:space="0" w:color="auto"/>
                      </w:divBdr>
                      <w:divsChild>
                        <w:div w:id="217475954">
                          <w:marLeft w:val="0"/>
                          <w:marRight w:val="0"/>
                          <w:marTop w:val="0"/>
                          <w:marBottom w:val="0"/>
                          <w:divBdr>
                            <w:top w:val="none" w:sz="0" w:space="0" w:color="auto"/>
                            <w:left w:val="none" w:sz="0" w:space="0" w:color="auto"/>
                            <w:bottom w:val="none" w:sz="0" w:space="0" w:color="auto"/>
                            <w:right w:val="none" w:sz="0" w:space="0" w:color="auto"/>
                          </w:divBdr>
                          <w:divsChild>
                            <w:div w:id="981889926">
                              <w:marLeft w:val="0"/>
                              <w:marRight w:val="0"/>
                              <w:marTop w:val="0"/>
                              <w:marBottom w:val="0"/>
                              <w:divBdr>
                                <w:top w:val="none" w:sz="0" w:space="0" w:color="auto"/>
                                <w:left w:val="none" w:sz="0" w:space="0" w:color="auto"/>
                                <w:bottom w:val="none" w:sz="0" w:space="0" w:color="auto"/>
                                <w:right w:val="none" w:sz="0" w:space="0" w:color="auto"/>
                              </w:divBdr>
                              <w:divsChild>
                                <w:div w:id="86652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3910679">
      <w:bodyDiv w:val="1"/>
      <w:marLeft w:val="0"/>
      <w:marRight w:val="0"/>
      <w:marTop w:val="0"/>
      <w:marBottom w:val="0"/>
      <w:divBdr>
        <w:top w:val="none" w:sz="0" w:space="0" w:color="auto"/>
        <w:left w:val="none" w:sz="0" w:space="0" w:color="auto"/>
        <w:bottom w:val="none" w:sz="0" w:space="0" w:color="auto"/>
        <w:right w:val="none" w:sz="0" w:space="0" w:color="auto"/>
      </w:divBdr>
    </w:div>
    <w:div w:id="1885098407">
      <w:bodyDiv w:val="1"/>
      <w:marLeft w:val="0"/>
      <w:marRight w:val="0"/>
      <w:marTop w:val="0"/>
      <w:marBottom w:val="0"/>
      <w:divBdr>
        <w:top w:val="none" w:sz="0" w:space="0" w:color="auto"/>
        <w:left w:val="none" w:sz="0" w:space="0" w:color="auto"/>
        <w:bottom w:val="none" w:sz="0" w:space="0" w:color="auto"/>
        <w:right w:val="none" w:sz="0" w:space="0" w:color="auto"/>
      </w:divBdr>
    </w:div>
    <w:div w:id="1997025502">
      <w:bodyDiv w:val="1"/>
      <w:marLeft w:val="0"/>
      <w:marRight w:val="0"/>
      <w:marTop w:val="0"/>
      <w:marBottom w:val="0"/>
      <w:divBdr>
        <w:top w:val="none" w:sz="0" w:space="0" w:color="auto"/>
        <w:left w:val="none" w:sz="0" w:space="0" w:color="auto"/>
        <w:bottom w:val="none" w:sz="0" w:space="0" w:color="auto"/>
        <w:right w:val="none" w:sz="0" w:space="0" w:color="auto"/>
      </w:divBdr>
    </w:div>
    <w:div w:id="2007592152">
      <w:bodyDiv w:val="1"/>
      <w:marLeft w:val="0"/>
      <w:marRight w:val="0"/>
      <w:marTop w:val="0"/>
      <w:marBottom w:val="0"/>
      <w:divBdr>
        <w:top w:val="none" w:sz="0" w:space="0" w:color="auto"/>
        <w:left w:val="none" w:sz="0" w:space="0" w:color="auto"/>
        <w:bottom w:val="none" w:sz="0" w:space="0" w:color="auto"/>
        <w:right w:val="none" w:sz="0" w:space="0" w:color="auto"/>
      </w:divBdr>
    </w:div>
    <w:div w:id="204737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List_aplikace_Microsoft_Office_Excel1.xlsx"/></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R3r2v4hociNfGsn0qGaY7byAUhI=</DigestValue>
    </Reference>
    <Reference URI="#idOfficeObject" Type="http://www.w3.org/2000/09/xmldsig#Object">
      <DigestMethod Algorithm="http://www.w3.org/2000/09/xmldsig#sha1"/>
      <DigestValue>UtJuHNeACUhl4QUvfIJYPFf/ss8=</DigestValue>
    </Reference>
    <Reference URI="#idSignedProperties" Type="http://uri.etsi.org/01903#SignedProperties">
      <Transforms>
        <Transform Algorithm="http://www.w3.org/TR/2001/REC-xml-c14n-20010315"/>
      </Transforms>
      <DigestMethod Algorithm="http://www.w3.org/2000/09/xmldsig#sha1"/>
      <DigestValue>G12/ilwUxAWWePE31yOQ0uvp9MY=</DigestValue>
    </Reference>
  </SignedInfo>
  <SignatureValue>TZSoZzLikM4o57UEX8ZvfMHFO50F+wvxHKD0oGqtyh96AUSTgFStlXUZ8J5dgTwKkQkGwqNovayG
WegYsrnRFnfrobqAR2drjRLn8+uHhJ2r0U5f6RyDIPsXp/HIAfufJBldJAWcGyKSCn4o1ShxpNM3
GX2ofE2majm1rn8d3jvmUdHo8WHwQ5h8XjHN2GcIUWGnxKuGpVNZRGeMTWnKyV9HBMnTNGwMqfQa
RrpK9qU0I/13B9AgmZBu2/Qi6gIQ1SdsASc9/dKzm2OPR5lRmH2z8swXdK6g/bxrLmsxLR4i30C/
kgBDkSRF4+eDXInUrhWU25OHN82rO4MXVGzZLQ==</SignatureValue>
  <KeyInfo>
    <X509Data>
      <X509Certificate>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</X509Certificate>
    </X509Data>
  </KeyInfo>
  <Object xmlns:mdssi="http://schemas.openxmlformats.org/package/2006/digital-signature" Id="idPackageObject">
    <Manifest>
      <Reference URI="/word/fontTable.xml?ContentType=application/vnd.openxmlformats-officedocument.wordprocessingml.fontTable+xml">
        <DigestMethod Algorithm="http://www.w3.org/2000/09/xmldsig#sha1"/>
        <DigestValue>5b4iJ04uvg8CL0ALdqWivd6P348=</DigestValue>
      </Reference>
      <Reference URI="/word/media/image2.emf?ContentType=image/x-emf">
        <DigestMethod Algorithm="http://www.w3.org/2000/09/xmldsig#sha1"/>
        <DigestValue>GGmPUjOJD0FxryMdAbgnAI3R6b0=</DigestValue>
      </Reference>
      <Reference URI="/word/embeddings/List_aplikace_Microsoft_Office_Excel1.xlsx?ContentType=application/vnd.openxmlformats-officedocument.spreadsheetml.sheet">
        <DigestMethod Algorithm="http://www.w3.org/2000/09/xmldsig#sha1"/>
        <DigestValue>YvCKLWvGG3KPihxEAe2pe/0x8+A=</DigestValue>
      </Reference>
      <Reference URI="/word/theme/theme1.xml?ContentType=application/vnd.openxmlformats-officedocument.theme+xml">
        <DigestMethod Algorithm="http://www.w3.org/2000/09/xmldsig#sha1"/>
        <DigestValue>AD8pTYTwWdY2i3V+GDTPhUgnfUA=</DigestValue>
      </Reference>
      <Reference URI="/word/media/image1.jpeg?ContentType=image/jpeg">
        <DigestMethod Algorithm="http://www.w3.org/2000/09/xmldsig#sha1"/>
        <DigestValue>cB2pxfYmFBigk30+5Bsm9ShEBdc=</DigestValue>
      </Reference>
      <Reference URI="/word/settings.xml?ContentType=application/vnd.openxmlformats-officedocument.wordprocessingml.settings+xml">
        <DigestMethod Algorithm="http://www.w3.org/2000/09/xmldsig#sha1"/>
        <DigestValue>Agjxq98RuhGle4yZVHTngJu51+8=</DigestValue>
      </Reference>
      <Reference URI="/word/styles.xml?ContentType=application/vnd.openxmlformats-officedocument.wordprocessingml.styles+xml">
        <DigestMethod Algorithm="http://www.w3.org/2000/09/xmldsig#sha1"/>
        <DigestValue>/DSx1XcjRR5RTsdU/Y5iIrRFJCo=</DigestValue>
      </Reference>
      <Reference URI="/word/numbering.xml?ContentType=application/vnd.openxmlformats-officedocument.wordprocessingml.numbering+xml">
        <DigestMethod Algorithm="http://www.w3.org/2000/09/xmldsig#sha1"/>
        <DigestValue>1aEGnlmYLnyRm1V+hCo0zP1V+u0=</DigestValue>
      </Reference>
      <Reference URI="/word/footer2.xml?ContentType=application/vnd.openxmlformats-officedocument.wordprocessingml.footer+xml">
        <DigestMethod Algorithm="http://www.w3.org/2000/09/xmldsig#sha1"/>
        <DigestValue>c1r5USOkOqGOCS+vIvArYH6KMx8=</DigestValue>
      </Reference>
      <Reference URI="/word/footnotes.xml?ContentType=application/vnd.openxmlformats-officedocument.wordprocessingml.footnotes+xml">
        <DigestMethod Algorithm="http://www.w3.org/2000/09/xmldsig#sha1"/>
        <DigestValue>lHEnJY4ug053MBB7hwsHjoDroyU=</DigestValue>
      </Reference>
      <Reference URI="/word/endnotes.xml?ContentType=application/vnd.openxmlformats-officedocument.wordprocessingml.endnotes+xml">
        <DigestMethod Algorithm="http://www.w3.org/2000/09/xmldsig#sha1"/>
        <DigestValue>wnaU+W7YZ/nlwHsCMtOCttxAKLM=</DigestValue>
      </Reference>
      <Reference URI="/word/document.xml?ContentType=application/vnd.openxmlformats-officedocument.wordprocessingml.document.main+xml">
        <DigestMethod Algorithm="http://www.w3.org/2000/09/xmldsig#sha1"/>
        <DigestValue>PFQGO3IIIFxdSB8zZjxubDFG8vA=</DigestValue>
      </Reference>
      <Reference URI="/word/footer3.xml?ContentType=application/vnd.openxmlformats-officedocument.wordprocessingml.footer+xml">
        <DigestMethod Algorithm="http://www.w3.org/2000/09/xmldsig#sha1"/>
        <DigestValue>ikVipNI2+Dd9MwcSo7koDs2SJIY=</DigestValue>
      </Reference>
      <Reference URI="/word/webSettings.xml?ContentType=application/vnd.openxmlformats-officedocument.wordprocessingml.webSettings+xml">
        <DigestMethod Algorithm="http://www.w3.org/2000/09/xmldsig#sha1"/>
        <DigestValue>L9N+ubZzFfpj8muy7+FL9z46egg=</DigestValue>
      </Reference>
      <Reference URI="/word/header2.xml?ContentType=application/vnd.openxmlformats-officedocument.wordprocessingml.header+xml">
        <DigestMethod Algorithm="http://www.w3.org/2000/09/xmldsig#sha1"/>
        <DigestValue>97aBlnS/fIe47l87x9NRvSm3fUM=</DigestValue>
      </Reference>
      <Reference URI="/word/footer1.xml?ContentType=application/vnd.openxmlformats-officedocument.wordprocessingml.footer+xml">
        <DigestMethod Algorithm="http://www.w3.org/2000/09/xmldsig#sha1"/>
        <DigestValue>KgDeRPNxzlLEuotfm/uyk/ZeHME=</DigestValue>
      </Reference>
      <Reference URI="/word/header1.xml?ContentType=application/vnd.openxmlformats-officedocument.wordprocessingml.header+xml">
        <DigestMethod Algorithm="http://www.w3.org/2000/09/xmldsig#sha1"/>
        <DigestValue>07GTfeydIj3/xfZ3NQMvF9C9aF8=</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gbnwIQ5F2pPoKAcGIIeUiwwhkDE=</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O5jXCeg6eCWFHDT5YpEP2KN8OG0=</DigestValue>
      </Reference>
    </Manifest>
    <SignatureProperties>
      <SignatureProperty Id="idSignatureTime" Target="#idPackageSignature">
        <mdssi:SignatureTime>
          <mdssi:Format>YYYY-MM-DDThh:mm:ssTZD</mdssi:Format>
          <mdssi:Value>2016-05-19T09:30:26Z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2016-05-19T09:30:26Z</xd:SigningTime>
          <xd:SigningCertificate>
            <xd:Cert>
              <xd:CertDigest>
                <DigestMethod Algorithm="http://www.w3.org/2000/09/xmldsig#sha1"/>
                <DigestValue>/Bpw/IUxXo5sFvbz5MGqos40JBw=</DigestValue>
              </xd:CertDigest>
              <xd:IssuerSerial>
                <X509IssuerName>OU=I.CA - Accredited Provider of Certification Services, O="První certifikační autorita, a.s.", CN="I.CA - Qualified Certification Authority, 09/2009", C=CZ</X509IssuerName>
                <X509SerialNumber>11070804</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64F09-6FB4-4327-9999-2AF9A230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21</Pages>
  <Words>14763</Words>
  <Characters>94180</Characters>
  <Application>Microsoft Office Word</Application>
  <DocSecurity>0</DocSecurity>
  <Lines>784</Lines>
  <Paragraphs>217</Paragraphs>
  <ScaleCrop>false</ScaleCrop>
  <HeadingPairs>
    <vt:vector size="2" baseType="variant">
      <vt:variant>
        <vt:lpstr>Název</vt:lpstr>
      </vt:variant>
      <vt:variant>
        <vt:i4>1</vt:i4>
      </vt:variant>
    </vt:vector>
  </HeadingPairs>
  <TitlesOfParts>
    <vt:vector size="1" baseType="lpstr">
      <vt:lpstr>KNTB - Interní pavilón</vt:lpstr>
    </vt:vector>
  </TitlesOfParts>
  <Company/>
  <LinksUpToDate>false</LinksUpToDate>
  <CharactersWithSpaces>108726</CharactersWithSpaces>
  <SharedDoc>false</SharedDoc>
  <HLinks>
    <vt:vector size="264" baseType="variant">
      <vt:variant>
        <vt:i4>1835068</vt:i4>
      </vt:variant>
      <vt:variant>
        <vt:i4>260</vt:i4>
      </vt:variant>
      <vt:variant>
        <vt:i4>0</vt:i4>
      </vt:variant>
      <vt:variant>
        <vt:i4>5</vt:i4>
      </vt:variant>
      <vt:variant>
        <vt:lpwstr/>
      </vt:variant>
      <vt:variant>
        <vt:lpwstr>_Toc297209991</vt:lpwstr>
      </vt:variant>
      <vt:variant>
        <vt:i4>1835068</vt:i4>
      </vt:variant>
      <vt:variant>
        <vt:i4>254</vt:i4>
      </vt:variant>
      <vt:variant>
        <vt:i4>0</vt:i4>
      </vt:variant>
      <vt:variant>
        <vt:i4>5</vt:i4>
      </vt:variant>
      <vt:variant>
        <vt:lpwstr/>
      </vt:variant>
      <vt:variant>
        <vt:lpwstr>_Toc297209990</vt:lpwstr>
      </vt:variant>
      <vt:variant>
        <vt:i4>1900604</vt:i4>
      </vt:variant>
      <vt:variant>
        <vt:i4>248</vt:i4>
      </vt:variant>
      <vt:variant>
        <vt:i4>0</vt:i4>
      </vt:variant>
      <vt:variant>
        <vt:i4>5</vt:i4>
      </vt:variant>
      <vt:variant>
        <vt:lpwstr/>
      </vt:variant>
      <vt:variant>
        <vt:lpwstr>_Toc297209989</vt:lpwstr>
      </vt:variant>
      <vt:variant>
        <vt:i4>1900604</vt:i4>
      </vt:variant>
      <vt:variant>
        <vt:i4>242</vt:i4>
      </vt:variant>
      <vt:variant>
        <vt:i4>0</vt:i4>
      </vt:variant>
      <vt:variant>
        <vt:i4>5</vt:i4>
      </vt:variant>
      <vt:variant>
        <vt:lpwstr/>
      </vt:variant>
      <vt:variant>
        <vt:lpwstr>_Toc297209988</vt:lpwstr>
      </vt:variant>
      <vt:variant>
        <vt:i4>1900604</vt:i4>
      </vt:variant>
      <vt:variant>
        <vt:i4>236</vt:i4>
      </vt:variant>
      <vt:variant>
        <vt:i4>0</vt:i4>
      </vt:variant>
      <vt:variant>
        <vt:i4>5</vt:i4>
      </vt:variant>
      <vt:variant>
        <vt:lpwstr/>
      </vt:variant>
      <vt:variant>
        <vt:lpwstr>_Toc297209987</vt:lpwstr>
      </vt:variant>
      <vt:variant>
        <vt:i4>1900604</vt:i4>
      </vt:variant>
      <vt:variant>
        <vt:i4>230</vt:i4>
      </vt:variant>
      <vt:variant>
        <vt:i4>0</vt:i4>
      </vt:variant>
      <vt:variant>
        <vt:i4>5</vt:i4>
      </vt:variant>
      <vt:variant>
        <vt:lpwstr/>
      </vt:variant>
      <vt:variant>
        <vt:lpwstr>_Toc297209986</vt:lpwstr>
      </vt:variant>
      <vt:variant>
        <vt:i4>1900604</vt:i4>
      </vt:variant>
      <vt:variant>
        <vt:i4>224</vt:i4>
      </vt:variant>
      <vt:variant>
        <vt:i4>0</vt:i4>
      </vt:variant>
      <vt:variant>
        <vt:i4>5</vt:i4>
      </vt:variant>
      <vt:variant>
        <vt:lpwstr/>
      </vt:variant>
      <vt:variant>
        <vt:lpwstr>_Toc297209985</vt:lpwstr>
      </vt:variant>
      <vt:variant>
        <vt:i4>1900604</vt:i4>
      </vt:variant>
      <vt:variant>
        <vt:i4>218</vt:i4>
      </vt:variant>
      <vt:variant>
        <vt:i4>0</vt:i4>
      </vt:variant>
      <vt:variant>
        <vt:i4>5</vt:i4>
      </vt:variant>
      <vt:variant>
        <vt:lpwstr/>
      </vt:variant>
      <vt:variant>
        <vt:lpwstr>_Toc297209984</vt:lpwstr>
      </vt:variant>
      <vt:variant>
        <vt:i4>1900604</vt:i4>
      </vt:variant>
      <vt:variant>
        <vt:i4>212</vt:i4>
      </vt:variant>
      <vt:variant>
        <vt:i4>0</vt:i4>
      </vt:variant>
      <vt:variant>
        <vt:i4>5</vt:i4>
      </vt:variant>
      <vt:variant>
        <vt:lpwstr/>
      </vt:variant>
      <vt:variant>
        <vt:lpwstr>_Toc297209983</vt:lpwstr>
      </vt:variant>
      <vt:variant>
        <vt:i4>1900604</vt:i4>
      </vt:variant>
      <vt:variant>
        <vt:i4>206</vt:i4>
      </vt:variant>
      <vt:variant>
        <vt:i4>0</vt:i4>
      </vt:variant>
      <vt:variant>
        <vt:i4>5</vt:i4>
      </vt:variant>
      <vt:variant>
        <vt:lpwstr/>
      </vt:variant>
      <vt:variant>
        <vt:lpwstr>_Toc297209982</vt:lpwstr>
      </vt:variant>
      <vt:variant>
        <vt:i4>1900604</vt:i4>
      </vt:variant>
      <vt:variant>
        <vt:i4>200</vt:i4>
      </vt:variant>
      <vt:variant>
        <vt:i4>0</vt:i4>
      </vt:variant>
      <vt:variant>
        <vt:i4>5</vt:i4>
      </vt:variant>
      <vt:variant>
        <vt:lpwstr/>
      </vt:variant>
      <vt:variant>
        <vt:lpwstr>_Toc297209981</vt:lpwstr>
      </vt:variant>
      <vt:variant>
        <vt:i4>1900604</vt:i4>
      </vt:variant>
      <vt:variant>
        <vt:i4>194</vt:i4>
      </vt:variant>
      <vt:variant>
        <vt:i4>0</vt:i4>
      </vt:variant>
      <vt:variant>
        <vt:i4>5</vt:i4>
      </vt:variant>
      <vt:variant>
        <vt:lpwstr/>
      </vt:variant>
      <vt:variant>
        <vt:lpwstr>_Toc297209980</vt:lpwstr>
      </vt:variant>
      <vt:variant>
        <vt:i4>1179708</vt:i4>
      </vt:variant>
      <vt:variant>
        <vt:i4>188</vt:i4>
      </vt:variant>
      <vt:variant>
        <vt:i4>0</vt:i4>
      </vt:variant>
      <vt:variant>
        <vt:i4>5</vt:i4>
      </vt:variant>
      <vt:variant>
        <vt:lpwstr/>
      </vt:variant>
      <vt:variant>
        <vt:lpwstr>_Toc297209979</vt:lpwstr>
      </vt:variant>
      <vt:variant>
        <vt:i4>1179708</vt:i4>
      </vt:variant>
      <vt:variant>
        <vt:i4>182</vt:i4>
      </vt:variant>
      <vt:variant>
        <vt:i4>0</vt:i4>
      </vt:variant>
      <vt:variant>
        <vt:i4>5</vt:i4>
      </vt:variant>
      <vt:variant>
        <vt:lpwstr/>
      </vt:variant>
      <vt:variant>
        <vt:lpwstr>_Toc297209978</vt:lpwstr>
      </vt:variant>
      <vt:variant>
        <vt:i4>1179708</vt:i4>
      </vt:variant>
      <vt:variant>
        <vt:i4>176</vt:i4>
      </vt:variant>
      <vt:variant>
        <vt:i4>0</vt:i4>
      </vt:variant>
      <vt:variant>
        <vt:i4>5</vt:i4>
      </vt:variant>
      <vt:variant>
        <vt:lpwstr/>
      </vt:variant>
      <vt:variant>
        <vt:lpwstr>_Toc297209977</vt:lpwstr>
      </vt:variant>
      <vt:variant>
        <vt:i4>1179708</vt:i4>
      </vt:variant>
      <vt:variant>
        <vt:i4>170</vt:i4>
      </vt:variant>
      <vt:variant>
        <vt:i4>0</vt:i4>
      </vt:variant>
      <vt:variant>
        <vt:i4>5</vt:i4>
      </vt:variant>
      <vt:variant>
        <vt:lpwstr/>
      </vt:variant>
      <vt:variant>
        <vt:lpwstr>_Toc297209976</vt:lpwstr>
      </vt:variant>
      <vt:variant>
        <vt:i4>1179708</vt:i4>
      </vt:variant>
      <vt:variant>
        <vt:i4>164</vt:i4>
      </vt:variant>
      <vt:variant>
        <vt:i4>0</vt:i4>
      </vt:variant>
      <vt:variant>
        <vt:i4>5</vt:i4>
      </vt:variant>
      <vt:variant>
        <vt:lpwstr/>
      </vt:variant>
      <vt:variant>
        <vt:lpwstr>_Toc297209975</vt:lpwstr>
      </vt:variant>
      <vt:variant>
        <vt:i4>1179708</vt:i4>
      </vt:variant>
      <vt:variant>
        <vt:i4>158</vt:i4>
      </vt:variant>
      <vt:variant>
        <vt:i4>0</vt:i4>
      </vt:variant>
      <vt:variant>
        <vt:i4>5</vt:i4>
      </vt:variant>
      <vt:variant>
        <vt:lpwstr/>
      </vt:variant>
      <vt:variant>
        <vt:lpwstr>_Toc297209974</vt:lpwstr>
      </vt:variant>
      <vt:variant>
        <vt:i4>1179708</vt:i4>
      </vt:variant>
      <vt:variant>
        <vt:i4>152</vt:i4>
      </vt:variant>
      <vt:variant>
        <vt:i4>0</vt:i4>
      </vt:variant>
      <vt:variant>
        <vt:i4>5</vt:i4>
      </vt:variant>
      <vt:variant>
        <vt:lpwstr/>
      </vt:variant>
      <vt:variant>
        <vt:lpwstr>_Toc297209973</vt:lpwstr>
      </vt:variant>
      <vt:variant>
        <vt:i4>1179708</vt:i4>
      </vt:variant>
      <vt:variant>
        <vt:i4>146</vt:i4>
      </vt:variant>
      <vt:variant>
        <vt:i4>0</vt:i4>
      </vt:variant>
      <vt:variant>
        <vt:i4>5</vt:i4>
      </vt:variant>
      <vt:variant>
        <vt:lpwstr/>
      </vt:variant>
      <vt:variant>
        <vt:lpwstr>_Toc297209972</vt:lpwstr>
      </vt:variant>
      <vt:variant>
        <vt:i4>1179708</vt:i4>
      </vt:variant>
      <vt:variant>
        <vt:i4>140</vt:i4>
      </vt:variant>
      <vt:variant>
        <vt:i4>0</vt:i4>
      </vt:variant>
      <vt:variant>
        <vt:i4>5</vt:i4>
      </vt:variant>
      <vt:variant>
        <vt:lpwstr/>
      </vt:variant>
      <vt:variant>
        <vt:lpwstr>_Toc297209971</vt:lpwstr>
      </vt:variant>
      <vt:variant>
        <vt:i4>1179708</vt:i4>
      </vt:variant>
      <vt:variant>
        <vt:i4>134</vt:i4>
      </vt:variant>
      <vt:variant>
        <vt:i4>0</vt:i4>
      </vt:variant>
      <vt:variant>
        <vt:i4>5</vt:i4>
      </vt:variant>
      <vt:variant>
        <vt:lpwstr/>
      </vt:variant>
      <vt:variant>
        <vt:lpwstr>_Toc297209970</vt:lpwstr>
      </vt:variant>
      <vt:variant>
        <vt:i4>1245244</vt:i4>
      </vt:variant>
      <vt:variant>
        <vt:i4>128</vt:i4>
      </vt:variant>
      <vt:variant>
        <vt:i4>0</vt:i4>
      </vt:variant>
      <vt:variant>
        <vt:i4>5</vt:i4>
      </vt:variant>
      <vt:variant>
        <vt:lpwstr/>
      </vt:variant>
      <vt:variant>
        <vt:lpwstr>_Toc297209969</vt:lpwstr>
      </vt:variant>
      <vt:variant>
        <vt:i4>1245244</vt:i4>
      </vt:variant>
      <vt:variant>
        <vt:i4>122</vt:i4>
      </vt:variant>
      <vt:variant>
        <vt:i4>0</vt:i4>
      </vt:variant>
      <vt:variant>
        <vt:i4>5</vt:i4>
      </vt:variant>
      <vt:variant>
        <vt:lpwstr/>
      </vt:variant>
      <vt:variant>
        <vt:lpwstr>_Toc297209968</vt:lpwstr>
      </vt:variant>
      <vt:variant>
        <vt:i4>1245244</vt:i4>
      </vt:variant>
      <vt:variant>
        <vt:i4>116</vt:i4>
      </vt:variant>
      <vt:variant>
        <vt:i4>0</vt:i4>
      </vt:variant>
      <vt:variant>
        <vt:i4>5</vt:i4>
      </vt:variant>
      <vt:variant>
        <vt:lpwstr/>
      </vt:variant>
      <vt:variant>
        <vt:lpwstr>_Toc297209967</vt:lpwstr>
      </vt:variant>
      <vt:variant>
        <vt:i4>1245244</vt:i4>
      </vt:variant>
      <vt:variant>
        <vt:i4>110</vt:i4>
      </vt:variant>
      <vt:variant>
        <vt:i4>0</vt:i4>
      </vt:variant>
      <vt:variant>
        <vt:i4>5</vt:i4>
      </vt:variant>
      <vt:variant>
        <vt:lpwstr/>
      </vt:variant>
      <vt:variant>
        <vt:lpwstr>_Toc297209966</vt:lpwstr>
      </vt:variant>
      <vt:variant>
        <vt:i4>1245244</vt:i4>
      </vt:variant>
      <vt:variant>
        <vt:i4>104</vt:i4>
      </vt:variant>
      <vt:variant>
        <vt:i4>0</vt:i4>
      </vt:variant>
      <vt:variant>
        <vt:i4>5</vt:i4>
      </vt:variant>
      <vt:variant>
        <vt:lpwstr/>
      </vt:variant>
      <vt:variant>
        <vt:lpwstr>_Toc297209965</vt:lpwstr>
      </vt:variant>
      <vt:variant>
        <vt:i4>1245244</vt:i4>
      </vt:variant>
      <vt:variant>
        <vt:i4>98</vt:i4>
      </vt:variant>
      <vt:variant>
        <vt:i4>0</vt:i4>
      </vt:variant>
      <vt:variant>
        <vt:i4>5</vt:i4>
      </vt:variant>
      <vt:variant>
        <vt:lpwstr/>
      </vt:variant>
      <vt:variant>
        <vt:lpwstr>_Toc297209964</vt:lpwstr>
      </vt:variant>
      <vt:variant>
        <vt:i4>1245244</vt:i4>
      </vt:variant>
      <vt:variant>
        <vt:i4>92</vt:i4>
      </vt:variant>
      <vt:variant>
        <vt:i4>0</vt:i4>
      </vt:variant>
      <vt:variant>
        <vt:i4>5</vt:i4>
      </vt:variant>
      <vt:variant>
        <vt:lpwstr/>
      </vt:variant>
      <vt:variant>
        <vt:lpwstr>_Toc297209963</vt:lpwstr>
      </vt:variant>
      <vt:variant>
        <vt:i4>1245244</vt:i4>
      </vt:variant>
      <vt:variant>
        <vt:i4>86</vt:i4>
      </vt:variant>
      <vt:variant>
        <vt:i4>0</vt:i4>
      </vt:variant>
      <vt:variant>
        <vt:i4>5</vt:i4>
      </vt:variant>
      <vt:variant>
        <vt:lpwstr/>
      </vt:variant>
      <vt:variant>
        <vt:lpwstr>_Toc297209962</vt:lpwstr>
      </vt:variant>
      <vt:variant>
        <vt:i4>1245244</vt:i4>
      </vt:variant>
      <vt:variant>
        <vt:i4>80</vt:i4>
      </vt:variant>
      <vt:variant>
        <vt:i4>0</vt:i4>
      </vt:variant>
      <vt:variant>
        <vt:i4>5</vt:i4>
      </vt:variant>
      <vt:variant>
        <vt:lpwstr/>
      </vt:variant>
      <vt:variant>
        <vt:lpwstr>_Toc297209961</vt:lpwstr>
      </vt:variant>
      <vt:variant>
        <vt:i4>1245244</vt:i4>
      </vt:variant>
      <vt:variant>
        <vt:i4>74</vt:i4>
      </vt:variant>
      <vt:variant>
        <vt:i4>0</vt:i4>
      </vt:variant>
      <vt:variant>
        <vt:i4>5</vt:i4>
      </vt:variant>
      <vt:variant>
        <vt:lpwstr/>
      </vt:variant>
      <vt:variant>
        <vt:lpwstr>_Toc297209960</vt:lpwstr>
      </vt:variant>
      <vt:variant>
        <vt:i4>1048636</vt:i4>
      </vt:variant>
      <vt:variant>
        <vt:i4>68</vt:i4>
      </vt:variant>
      <vt:variant>
        <vt:i4>0</vt:i4>
      </vt:variant>
      <vt:variant>
        <vt:i4>5</vt:i4>
      </vt:variant>
      <vt:variant>
        <vt:lpwstr/>
      </vt:variant>
      <vt:variant>
        <vt:lpwstr>_Toc297209959</vt:lpwstr>
      </vt:variant>
      <vt:variant>
        <vt:i4>1048636</vt:i4>
      </vt:variant>
      <vt:variant>
        <vt:i4>62</vt:i4>
      </vt:variant>
      <vt:variant>
        <vt:i4>0</vt:i4>
      </vt:variant>
      <vt:variant>
        <vt:i4>5</vt:i4>
      </vt:variant>
      <vt:variant>
        <vt:lpwstr/>
      </vt:variant>
      <vt:variant>
        <vt:lpwstr>_Toc297209958</vt:lpwstr>
      </vt:variant>
      <vt:variant>
        <vt:i4>1048636</vt:i4>
      </vt:variant>
      <vt:variant>
        <vt:i4>56</vt:i4>
      </vt:variant>
      <vt:variant>
        <vt:i4>0</vt:i4>
      </vt:variant>
      <vt:variant>
        <vt:i4>5</vt:i4>
      </vt:variant>
      <vt:variant>
        <vt:lpwstr/>
      </vt:variant>
      <vt:variant>
        <vt:lpwstr>_Toc297209957</vt:lpwstr>
      </vt:variant>
      <vt:variant>
        <vt:i4>1048636</vt:i4>
      </vt:variant>
      <vt:variant>
        <vt:i4>50</vt:i4>
      </vt:variant>
      <vt:variant>
        <vt:i4>0</vt:i4>
      </vt:variant>
      <vt:variant>
        <vt:i4>5</vt:i4>
      </vt:variant>
      <vt:variant>
        <vt:lpwstr/>
      </vt:variant>
      <vt:variant>
        <vt:lpwstr>_Toc297209956</vt:lpwstr>
      </vt:variant>
      <vt:variant>
        <vt:i4>1048636</vt:i4>
      </vt:variant>
      <vt:variant>
        <vt:i4>44</vt:i4>
      </vt:variant>
      <vt:variant>
        <vt:i4>0</vt:i4>
      </vt:variant>
      <vt:variant>
        <vt:i4>5</vt:i4>
      </vt:variant>
      <vt:variant>
        <vt:lpwstr/>
      </vt:variant>
      <vt:variant>
        <vt:lpwstr>_Toc297209955</vt:lpwstr>
      </vt:variant>
      <vt:variant>
        <vt:i4>1048636</vt:i4>
      </vt:variant>
      <vt:variant>
        <vt:i4>38</vt:i4>
      </vt:variant>
      <vt:variant>
        <vt:i4>0</vt:i4>
      </vt:variant>
      <vt:variant>
        <vt:i4>5</vt:i4>
      </vt:variant>
      <vt:variant>
        <vt:lpwstr/>
      </vt:variant>
      <vt:variant>
        <vt:lpwstr>_Toc297209954</vt:lpwstr>
      </vt:variant>
      <vt:variant>
        <vt:i4>1048636</vt:i4>
      </vt:variant>
      <vt:variant>
        <vt:i4>32</vt:i4>
      </vt:variant>
      <vt:variant>
        <vt:i4>0</vt:i4>
      </vt:variant>
      <vt:variant>
        <vt:i4>5</vt:i4>
      </vt:variant>
      <vt:variant>
        <vt:lpwstr/>
      </vt:variant>
      <vt:variant>
        <vt:lpwstr>_Toc297209953</vt:lpwstr>
      </vt:variant>
      <vt:variant>
        <vt:i4>1048636</vt:i4>
      </vt:variant>
      <vt:variant>
        <vt:i4>26</vt:i4>
      </vt:variant>
      <vt:variant>
        <vt:i4>0</vt:i4>
      </vt:variant>
      <vt:variant>
        <vt:i4>5</vt:i4>
      </vt:variant>
      <vt:variant>
        <vt:lpwstr/>
      </vt:variant>
      <vt:variant>
        <vt:lpwstr>_Toc297209952</vt:lpwstr>
      </vt:variant>
      <vt:variant>
        <vt:i4>1048636</vt:i4>
      </vt:variant>
      <vt:variant>
        <vt:i4>20</vt:i4>
      </vt:variant>
      <vt:variant>
        <vt:i4>0</vt:i4>
      </vt:variant>
      <vt:variant>
        <vt:i4>5</vt:i4>
      </vt:variant>
      <vt:variant>
        <vt:lpwstr/>
      </vt:variant>
      <vt:variant>
        <vt:lpwstr>_Toc297209951</vt:lpwstr>
      </vt:variant>
      <vt:variant>
        <vt:i4>1048636</vt:i4>
      </vt:variant>
      <vt:variant>
        <vt:i4>14</vt:i4>
      </vt:variant>
      <vt:variant>
        <vt:i4>0</vt:i4>
      </vt:variant>
      <vt:variant>
        <vt:i4>5</vt:i4>
      </vt:variant>
      <vt:variant>
        <vt:lpwstr/>
      </vt:variant>
      <vt:variant>
        <vt:lpwstr>_Toc297209950</vt:lpwstr>
      </vt:variant>
      <vt:variant>
        <vt:i4>1114172</vt:i4>
      </vt:variant>
      <vt:variant>
        <vt:i4>8</vt:i4>
      </vt:variant>
      <vt:variant>
        <vt:i4>0</vt:i4>
      </vt:variant>
      <vt:variant>
        <vt:i4>5</vt:i4>
      </vt:variant>
      <vt:variant>
        <vt:lpwstr/>
      </vt:variant>
      <vt:variant>
        <vt:lpwstr>_Toc297209949</vt:lpwstr>
      </vt:variant>
      <vt:variant>
        <vt:i4>1114172</vt:i4>
      </vt:variant>
      <vt:variant>
        <vt:i4>2</vt:i4>
      </vt:variant>
      <vt:variant>
        <vt:i4>0</vt:i4>
      </vt:variant>
      <vt:variant>
        <vt:i4>5</vt:i4>
      </vt:variant>
      <vt:variant>
        <vt:lpwstr/>
      </vt:variant>
      <vt:variant>
        <vt:lpwstr>_Toc297209948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KNTB - Interní pavilón</dc:title>
  <dc:subject>Textová část</dc:subject>
  <dc:creator>Ing. Jan Kocmánek</dc:creator>
  <cp:lastModifiedBy>Martin Foral</cp:lastModifiedBy>
  <cp:revision>12</cp:revision>
  <cp:lastPrinted>2016-05-16T08:00:00Z</cp:lastPrinted>
  <dcterms:created xsi:type="dcterms:W3CDTF">2016-05-16T04:50:00Z</dcterms:created>
  <dcterms:modified xsi:type="dcterms:W3CDTF">2016-05-16T08:36:00Z</dcterms:modified>
</cp:coreProperties>
</file>